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Look w:val="04A0" w:firstRow="1" w:lastRow="0" w:firstColumn="1" w:lastColumn="0" w:noHBand="0" w:noVBand="1"/>
      </w:tblPr>
      <w:tblGrid>
        <w:gridCol w:w="1831"/>
        <w:gridCol w:w="8090"/>
      </w:tblGrid>
      <w:tr w:rsidR="00B1295C" w:rsidRPr="00B921CF" w14:paraId="0E09C734" w14:textId="77777777" w:rsidTr="00F42AA0">
        <w:trPr>
          <w:cantSplit/>
          <w:tblHeader/>
        </w:trPr>
        <w:tc>
          <w:tcPr>
            <w:tcW w:w="1831" w:type="dxa"/>
            <w:tcBorders>
              <w:top w:val="single" w:sz="4" w:space="0" w:color="FFFFFF"/>
              <w:left w:val="single" w:sz="4" w:space="0" w:color="FFFFFF"/>
            </w:tcBorders>
          </w:tcPr>
          <w:p w14:paraId="745BDFE5" w14:textId="6906B4D0" w:rsidR="00B1295C" w:rsidRPr="00B921CF" w:rsidRDefault="00B1295C" w:rsidP="00B1295C">
            <w:pPr>
              <w:spacing w:after="160"/>
              <w:rPr>
                <w:rFonts w:ascii="Arial" w:hAnsi="Arial" w:cs="Arial"/>
                <w:lang w:val="de-DE"/>
              </w:rPr>
            </w:pPr>
            <w:r w:rsidRPr="00B921CF">
              <w:rPr>
                <w:rFonts w:ascii="Arial" w:hAnsi="Arial" w:cs="Arial"/>
                <w:lang w:val="en-US"/>
              </w:rPr>
              <w:tab/>
            </w:r>
          </w:p>
        </w:tc>
        <w:tc>
          <w:tcPr>
            <w:tcW w:w="8090" w:type="dxa"/>
            <w:shd w:val="clear" w:color="auto" w:fill="D6DFE4"/>
            <w:vAlign w:val="center"/>
          </w:tcPr>
          <w:p w14:paraId="03A93959" w14:textId="336655D5" w:rsidR="00B1295C" w:rsidRPr="00BC2732" w:rsidRDefault="00E259EB" w:rsidP="00015718">
            <w:pPr>
              <w:jc w:val="center"/>
              <w:rPr>
                <w:rFonts w:ascii="Arial" w:hAnsi="Arial" w:cs="Arial"/>
                <w:color w:val="000000" w:themeColor="text1"/>
                <w:lang w:val="de-DE"/>
              </w:rPr>
            </w:pPr>
            <w:r>
              <w:rPr>
                <w:rFonts w:ascii="Arial" w:hAnsi="Arial" w:cs="Arial"/>
                <w:b/>
                <w:color w:val="000000" w:themeColor="text1"/>
                <w:sz w:val="24"/>
                <w:szCs w:val="24"/>
                <w:lang w:val="en-US"/>
              </w:rPr>
              <w:t>Technical Data Sheet</w:t>
            </w:r>
          </w:p>
        </w:tc>
      </w:tr>
      <w:tr w:rsidR="00B1295C" w:rsidRPr="001F53F5" w14:paraId="236FC45B" w14:textId="77777777" w:rsidTr="00F42AA0">
        <w:trPr>
          <w:cantSplit/>
        </w:trPr>
        <w:tc>
          <w:tcPr>
            <w:tcW w:w="1831" w:type="dxa"/>
            <w:shd w:val="clear" w:color="auto" w:fill="D6DFE4"/>
            <w:vAlign w:val="center"/>
          </w:tcPr>
          <w:p w14:paraId="282BCE63" w14:textId="3D7FE6B8" w:rsidR="00B1295C" w:rsidRPr="00B921CF" w:rsidRDefault="00B1295C" w:rsidP="00B1295C">
            <w:pPr>
              <w:spacing w:after="160"/>
              <w:rPr>
                <w:rFonts w:ascii="Arial" w:hAnsi="Arial" w:cs="Arial"/>
                <w:lang w:val="de-DE"/>
              </w:rPr>
            </w:pPr>
            <w:r w:rsidRPr="00B921CF">
              <w:rPr>
                <w:rFonts w:ascii="Arial" w:hAnsi="Arial" w:cs="Arial"/>
                <w:b/>
                <w:lang w:val="en-GB"/>
              </w:rPr>
              <w:t>Use in</w:t>
            </w:r>
          </w:p>
        </w:tc>
        <w:tc>
          <w:tcPr>
            <w:tcW w:w="8090" w:type="dxa"/>
            <w:vAlign w:val="center"/>
          </w:tcPr>
          <w:p w14:paraId="24DB4DD0" w14:textId="77777777" w:rsidR="00B1295C" w:rsidRDefault="00B1295C" w:rsidP="00C33924">
            <w:pPr>
              <w:pStyle w:val="Listenabsatz"/>
              <w:numPr>
                <w:ilvl w:val="0"/>
                <w:numId w:val="14"/>
              </w:numPr>
              <w:spacing w:after="160" w:line="240" w:lineRule="auto"/>
              <w:rPr>
                <w:rFonts w:ascii="Arial" w:hAnsi="Arial" w:cs="Arial"/>
                <w:lang w:val="en-GB"/>
              </w:rPr>
            </w:pPr>
            <w:r w:rsidRPr="001417B3">
              <w:rPr>
                <w:rFonts w:ascii="Arial" w:hAnsi="Arial" w:cs="Arial"/>
                <w:lang w:val="en-GB"/>
              </w:rPr>
              <w:t>Pharmaceutical Industry in clean rooms and isolators</w:t>
            </w:r>
          </w:p>
          <w:p w14:paraId="1337BDF3" w14:textId="77777777" w:rsidR="00FB557A" w:rsidRDefault="00FB557A" w:rsidP="00C33924">
            <w:pPr>
              <w:pStyle w:val="Listenabsatz"/>
              <w:numPr>
                <w:ilvl w:val="0"/>
                <w:numId w:val="14"/>
              </w:numPr>
              <w:spacing w:after="160" w:line="240" w:lineRule="auto"/>
              <w:rPr>
                <w:rFonts w:ascii="Arial" w:hAnsi="Arial" w:cs="Arial"/>
                <w:lang w:val="en-GB"/>
              </w:rPr>
            </w:pPr>
            <w:r w:rsidRPr="00D62ECB">
              <w:rPr>
                <w:rFonts w:ascii="Arial" w:hAnsi="Arial" w:cs="Arial"/>
                <w:lang w:val="en-GB"/>
              </w:rPr>
              <w:t xml:space="preserve">For industrial, laboratory </w:t>
            </w:r>
            <w:r>
              <w:rPr>
                <w:rFonts w:ascii="Arial" w:hAnsi="Arial" w:cs="Arial"/>
                <w:lang w:val="en-GB"/>
              </w:rPr>
              <w:t>&amp;</w:t>
            </w:r>
            <w:r w:rsidRPr="00D62ECB">
              <w:rPr>
                <w:rFonts w:ascii="Arial" w:hAnsi="Arial" w:cs="Arial"/>
                <w:lang w:val="en-GB"/>
              </w:rPr>
              <w:t xml:space="preserve"> research applications only</w:t>
            </w:r>
          </w:p>
          <w:p w14:paraId="33998428" w14:textId="6C5F2541" w:rsidR="005D107E" w:rsidRPr="001417B3" w:rsidRDefault="00F869E5" w:rsidP="00C33924">
            <w:pPr>
              <w:pStyle w:val="Listenabsatz"/>
              <w:numPr>
                <w:ilvl w:val="0"/>
                <w:numId w:val="14"/>
              </w:numPr>
              <w:spacing w:after="160" w:line="240" w:lineRule="auto"/>
              <w:rPr>
                <w:rFonts w:ascii="Arial" w:hAnsi="Arial" w:cs="Arial"/>
                <w:lang w:val="en-GB"/>
              </w:rPr>
            </w:pPr>
            <w:r>
              <w:rPr>
                <w:rFonts w:ascii="Arial" w:hAnsi="Arial" w:cs="Arial"/>
                <w:lang w:val="en-GB"/>
              </w:rPr>
              <w:t xml:space="preserve">Basic medium according to </w:t>
            </w:r>
            <w:r w:rsidR="00466C53">
              <w:rPr>
                <w:rFonts w:ascii="Arial" w:hAnsi="Arial" w:cs="Arial"/>
                <w:lang w:val="en-GB"/>
              </w:rPr>
              <w:t>Ph. Eur.</w:t>
            </w:r>
            <w:r>
              <w:rPr>
                <w:rFonts w:ascii="Arial" w:hAnsi="Arial" w:cs="Arial"/>
                <w:lang w:val="en-GB"/>
              </w:rPr>
              <w:t xml:space="preserve"> </w:t>
            </w:r>
            <w:r w:rsidR="00F82F5D">
              <w:rPr>
                <w:rFonts w:ascii="Arial" w:hAnsi="Arial" w:cs="Arial"/>
                <w:lang w:val="en-GB"/>
              </w:rPr>
              <w:t>2.6.12, 2.6.13 and USP &lt;61&gt;, &lt;62&gt;</w:t>
            </w:r>
          </w:p>
        </w:tc>
      </w:tr>
      <w:tr w:rsidR="00B1295C" w:rsidRPr="001F53F5" w14:paraId="646DEBC2" w14:textId="77777777" w:rsidTr="00F42AA0">
        <w:trPr>
          <w:cantSplit/>
        </w:trPr>
        <w:tc>
          <w:tcPr>
            <w:tcW w:w="1831" w:type="dxa"/>
            <w:shd w:val="clear" w:color="auto" w:fill="D6DFE4"/>
            <w:vAlign w:val="center"/>
          </w:tcPr>
          <w:p w14:paraId="11CC9806" w14:textId="4B1D45F8" w:rsidR="00B1295C" w:rsidRPr="00B921CF" w:rsidRDefault="00B1295C" w:rsidP="00B1295C">
            <w:pPr>
              <w:spacing w:after="160"/>
              <w:rPr>
                <w:rFonts w:ascii="Arial" w:hAnsi="Arial" w:cs="Arial"/>
                <w:lang w:val="de-DE"/>
              </w:rPr>
            </w:pPr>
            <w:r w:rsidRPr="00B921CF">
              <w:rPr>
                <w:rFonts w:ascii="Arial" w:hAnsi="Arial" w:cs="Arial"/>
                <w:b/>
                <w:lang w:val="en-GB"/>
              </w:rPr>
              <w:t>Use for</w:t>
            </w:r>
          </w:p>
        </w:tc>
        <w:tc>
          <w:tcPr>
            <w:tcW w:w="8090" w:type="dxa"/>
            <w:vAlign w:val="center"/>
          </w:tcPr>
          <w:p w14:paraId="18AB56A0" w14:textId="74ACABF7" w:rsidR="00381D5F" w:rsidRPr="001417B3" w:rsidRDefault="00381D5F" w:rsidP="00381D5F">
            <w:pPr>
              <w:pStyle w:val="Listenabsatz"/>
              <w:numPr>
                <w:ilvl w:val="0"/>
                <w:numId w:val="6"/>
              </w:numPr>
              <w:spacing w:line="240" w:lineRule="auto"/>
              <w:rPr>
                <w:rFonts w:ascii="Arial" w:hAnsi="Arial" w:cs="Arial"/>
                <w:lang w:val="en-GB"/>
              </w:rPr>
            </w:pPr>
            <w:r w:rsidRPr="001417B3">
              <w:rPr>
                <w:rFonts w:ascii="Arial" w:hAnsi="Arial" w:cs="Arial"/>
                <w:lang w:val="en-GB"/>
              </w:rPr>
              <w:t>Detection</w:t>
            </w:r>
            <w:r w:rsidR="00F82F5D">
              <w:rPr>
                <w:rFonts w:ascii="Arial" w:hAnsi="Arial" w:cs="Arial"/>
                <w:lang w:val="en-GB"/>
              </w:rPr>
              <w:t xml:space="preserve"> of aerobic and anaerobic micro</w:t>
            </w:r>
            <w:r w:rsidR="009B6AA1">
              <w:rPr>
                <w:rFonts w:ascii="Arial" w:hAnsi="Arial" w:cs="Arial"/>
                <w:lang w:val="en-GB"/>
              </w:rPr>
              <w:t>-</w:t>
            </w:r>
            <w:r w:rsidRPr="001417B3">
              <w:rPr>
                <w:rFonts w:ascii="Arial" w:hAnsi="Arial" w:cs="Arial"/>
                <w:lang w:val="en-GB"/>
              </w:rPr>
              <w:t>organisms</w:t>
            </w:r>
          </w:p>
          <w:p w14:paraId="00270455" w14:textId="447AA5F1" w:rsidR="00381D5F" w:rsidRPr="001417B3" w:rsidRDefault="00381D5F" w:rsidP="00381D5F">
            <w:pPr>
              <w:pStyle w:val="Listenabsatz"/>
              <w:numPr>
                <w:ilvl w:val="0"/>
                <w:numId w:val="6"/>
              </w:numPr>
              <w:spacing w:line="240" w:lineRule="auto"/>
              <w:rPr>
                <w:rFonts w:ascii="Arial" w:hAnsi="Arial" w:cs="Arial"/>
                <w:lang w:val="en-GB"/>
              </w:rPr>
            </w:pPr>
            <w:r w:rsidRPr="001417B3">
              <w:rPr>
                <w:rFonts w:ascii="Arial" w:hAnsi="Arial" w:cs="Arial"/>
                <w:lang w:val="en-GB"/>
              </w:rPr>
              <w:t>Contact sampling, personnel monitoring, as well as active air monitoring</w:t>
            </w:r>
          </w:p>
          <w:p w14:paraId="73DDD9F0" w14:textId="0A78B11E" w:rsidR="00381D5F" w:rsidRPr="001417B3" w:rsidRDefault="00381D5F" w:rsidP="00381D5F">
            <w:pPr>
              <w:pStyle w:val="Listenabsatz"/>
              <w:numPr>
                <w:ilvl w:val="0"/>
                <w:numId w:val="6"/>
              </w:numPr>
              <w:spacing w:line="240" w:lineRule="auto"/>
              <w:rPr>
                <w:rFonts w:ascii="Arial" w:hAnsi="Arial" w:cs="Arial"/>
                <w:lang w:val="en-GB"/>
              </w:rPr>
            </w:pPr>
            <w:r w:rsidRPr="001417B3">
              <w:rPr>
                <w:rFonts w:ascii="Arial" w:hAnsi="Arial" w:cs="Arial"/>
                <w:lang w:val="en-GB"/>
              </w:rPr>
              <w:t>Isolation and growth of fastidious bacteria, yeasts and moulds</w:t>
            </w:r>
          </w:p>
          <w:p w14:paraId="62D4196A" w14:textId="41CBD972" w:rsidR="00D62ECB" w:rsidRPr="001417B3" w:rsidRDefault="007C2E11" w:rsidP="00381D5F">
            <w:pPr>
              <w:pStyle w:val="Listenabsatz"/>
              <w:numPr>
                <w:ilvl w:val="0"/>
                <w:numId w:val="6"/>
              </w:numPr>
              <w:spacing w:line="240" w:lineRule="auto"/>
              <w:rPr>
                <w:rFonts w:ascii="Arial" w:hAnsi="Arial" w:cs="Arial"/>
                <w:lang w:val="en-GB"/>
              </w:rPr>
            </w:pPr>
            <w:r w:rsidRPr="001417B3">
              <w:rPr>
                <w:rFonts w:ascii="Arial" w:hAnsi="Arial" w:cs="Arial"/>
                <w:lang w:val="en-GB"/>
              </w:rPr>
              <w:t>Universal n</w:t>
            </w:r>
            <w:r w:rsidR="00381D5F" w:rsidRPr="001417B3">
              <w:rPr>
                <w:rFonts w:ascii="Arial" w:hAnsi="Arial" w:cs="Arial"/>
                <w:lang w:val="en-GB"/>
              </w:rPr>
              <w:t>eutralization of residues of disinfectants</w:t>
            </w:r>
          </w:p>
          <w:p w14:paraId="70F0E429" w14:textId="01F30F6F" w:rsidR="00381D5F" w:rsidRPr="001417B3" w:rsidRDefault="00381D5F" w:rsidP="001D6D1C">
            <w:pPr>
              <w:spacing w:after="240"/>
              <w:ind w:left="745"/>
              <w:jc w:val="both"/>
              <w:rPr>
                <w:rFonts w:ascii="Arial" w:hAnsi="Arial" w:cs="Arial"/>
                <w:lang w:val="en-US"/>
              </w:rPr>
            </w:pPr>
            <w:r w:rsidRPr="001417B3">
              <w:rPr>
                <w:rFonts w:ascii="Arial" w:hAnsi="Arial" w:cs="Arial"/>
                <w:lang w:val="en-US"/>
              </w:rPr>
              <w:t>The medium should be applied with a uniform and stea</w:t>
            </w:r>
            <w:r w:rsidR="001D6D1C">
              <w:rPr>
                <w:rFonts w:ascii="Arial" w:hAnsi="Arial" w:cs="Arial"/>
                <w:lang w:val="en-US"/>
              </w:rPr>
              <w:t>dy pressure to the surface for</w:t>
            </w:r>
            <w:r w:rsidRPr="001417B3">
              <w:rPr>
                <w:rFonts w:ascii="Arial" w:hAnsi="Arial" w:cs="Arial"/>
                <w:lang w:val="en-US"/>
              </w:rPr>
              <w:t xml:space="preserve"> few seconds. After sampling the surface must be cleaned to remove residues of the medium</w:t>
            </w:r>
            <w:r w:rsidR="0090204D">
              <w:rPr>
                <w:rFonts w:ascii="Arial" w:hAnsi="Arial" w:cs="Arial"/>
                <w:lang w:val="en-US"/>
              </w:rPr>
              <w:t>.</w:t>
            </w:r>
          </w:p>
        </w:tc>
      </w:tr>
      <w:tr w:rsidR="00B1295C" w:rsidRPr="001F53F5" w14:paraId="55C046E3" w14:textId="77777777" w:rsidTr="00F42AA0">
        <w:trPr>
          <w:cantSplit/>
        </w:trPr>
        <w:tc>
          <w:tcPr>
            <w:tcW w:w="1831" w:type="dxa"/>
            <w:shd w:val="clear" w:color="auto" w:fill="D6DFE4"/>
            <w:vAlign w:val="center"/>
          </w:tcPr>
          <w:p w14:paraId="67FA5CD9" w14:textId="68AEFBED" w:rsidR="00B1295C" w:rsidRPr="00B921CF" w:rsidRDefault="00B1295C" w:rsidP="00BC2732">
            <w:pPr>
              <w:rPr>
                <w:rFonts w:ascii="Arial" w:hAnsi="Arial" w:cs="Arial"/>
                <w:lang w:val="de-DE"/>
              </w:rPr>
            </w:pPr>
            <w:r w:rsidRPr="00B921CF">
              <w:rPr>
                <w:rFonts w:ascii="Arial" w:hAnsi="Arial" w:cs="Arial"/>
                <w:b/>
                <w:lang w:val="en-GB"/>
              </w:rPr>
              <w:t>Typical</w:t>
            </w:r>
            <w:r w:rsidR="00BC2732">
              <w:rPr>
                <w:rFonts w:ascii="Arial" w:hAnsi="Arial" w:cs="Arial"/>
                <w:b/>
                <w:lang w:val="en-GB"/>
              </w:rPr>
              <w:t xml:space="preserve"> </w:t>
            </w:r>
            <w:r w:rsidRPr="00B921CF">
              <w:rPr>
                <w:rFonts w:ascii="Arial" w:hAnsi="Arial" w:cs="Arial"/>
                <w:b/>
                <w:lang w:val="en-GB"/>
              </w:rPr>
              <w:t>composition</w:t>
            </w:r>
            <w:r w:rsidR="00BC2732">
              <w:rPr>
                <w:rFonts w:ascii="Arial" w:hAnsi="Arial" w:cs="Arial"/>
                <w:b/>
                <w:lang w:val="en-GB"/>
              </w:rPr>
              <w:t xml:space="preserve"> </w:t>
            </w:r>
            <w:r w:rsidRPr="00B921CF">
              <w:rPr>
                <w:rFonts w:ascii="Arial" w:hAnsi="Arial" w:cs="Arial"/>
                <w:b/>
                <w:lang w:val="en-GB"/>
              </w:rPr>
              <w:t xml:space="preserve">per </w:t>
            </w:r>
            <w:proofErr w:type="spellStart"/>
            <w:r w:rsidRPr="00B921CF">
              <w:rPr>
                <w:rFonts w:ascii="Arial" w:hAnsi="Arial" w:cs="Arial"/>
                <w:b/>
                <w:lang w:val="en-GB"/>
              </w:rPr>
              <w:t>liter</w:t>
            </w:r>
            <w:proofErr w:type="spellEnd"/>
          </w:p>
        </w:tc>
        <w:tc>
          <w:tcPr>
            <w:tcW w:w="8090" w:type="dxa"/>
            <w:vAlign w:val="center"/>
          </w:tcPr>
          <w:p w14:paraId="0CCC789B" w14:textId="553BF1BD" w:rsidR="00B1295C" w:rsidRPr="000D1FB2" w:rsidRDefault="00B1295C" w:rsidP="00B1295C">
            <w:pPr>
              <w:rPr>
                <w:rFonts w:ascii="Arial" w:hAnsi="Arial" w:cs="Arial"/>
                <w:lang w:val="de-DE"/>
              </w:rPr>
            </w:pPr>
            <w:r w:rsidRPr="001417B3">
              <w:rPr>
                <w:rFonts w:ascii="Arial" w:hAnsi="Arial" w:cs="Arial"/>
                <w:lang w:val="de-DE"/>
              </w:rPr>
              <w:tab/>
            </w:r>
            <w:r w:rsidRPr="000D1FB2">
              <w:rPr>
                <w:rFonts w:ascii="Arial" w:hAnsi="Arial" w:cs="Arial"/>
                <w:lang w:val="de-DE"/>
              </w:rPr>
              <w:t xml:space="preserve">Casein </w:t>
            </w:r>
            <w:proofErr w:type="spellStart"/>
            <w:r w:rsidRPr="000D1FB2">
              <w:rPr>
                <w:rFonts w:ascii="Arial" w:hAnsi="Arial" w:cs="Arial"/>
                <w:lang w:val="de-DE"/>
              </w:rPr>
              <w:t>peptone</w:t>
            </w:r>
            <w:proofErr w:type="spellEnd"/>
            <w:r w:rsidRPr="000D1FB2">
              <w:rPr>
                <w:rFonts w:ascii="Arial" w:hAnsi="Arial" w:cs="Arial"/>
                <w:lang w:val="de-DE"/>
              </w:rPr>
              <w:tab/>
            </w:r>
            <w:r w:rsidRPr="000D1FB2">
              <w:rPr>
                <w:rFonts w:ascii="Arial" w:hAnsi="Arial" w:cs="Arial"/>
                <w:lang w:val="de-DE"/>
              </w:rPr>
              <w:tab/>
            </w:r>
            <w:r w:rsidR="00381D5F" w:rsidRPr="000D1FB2">
              <w:rPr>
                <w:rFonts w:ascii="Arial" w:hAnsi="Arial" w:cs="Arial"/>
                <w:lang w:val="de-DE"/>
              </w:rPr>
              <w:t>1</w:t>
            </w:r>
            <w:r w:rsidRPr="000D1FB2">
              <w:rPr>
                <w:rFonts w:ascii="Arial" w:hAnsi="Arial" w:cs="Arial"/>
                <w:lang w:val="de-DE"/>
              </w:rPr>
              <w:t>5</w:t>
            </w:r>
            <w:r w:rsidR="001D6D1C">
              <w:rPr>
                <w:rFonts w:ascii="Arial" w:hAnsi="Arial" w:cs="Arial"/>
                <w:lang w:val="de-DE"/>
              </w:rPr>
              <w:t xml:space="preserve"> g</w:t>
            </w:r>
            <w:r w:rsidR="001D6D1C">
              <w:rPr>
                <w:rFonts w:ascii="Arial" w:hAnsi="Arial" w:cs="Arial"/>
                <w:lang w:val="de-DE"/>
              </w:rPr>
              <w:tab/>
              <w:t>Lecithin (L)</w:t>
            </w:r>
            <w:r w:rsidR="001D6D1C">
              <w:rPr>
                <w:rFonts w:ascii="Arial" w:hAnsi="Arial" w:cs="Arial"/>
                <w:lang w:val="de-DE"/>
              </w:rPr>
              <w:tab/>
            </w:r>
            <w:r w:rsidR="001D6D1C">
              <w:rPr>
                <w:rFonts w:ascii="Arial" w:hAnsi="Arial" w:cs="Arial"/>
                <w:lang w:val="de-DE"/>
              </w:rPr>
              <w:tab/>
            </w:r>
            <w:r w:rsidR="001D6D1C">
              <w:rPr>
                <w:rFonts w:ascii="Arial" w:hAnsi="Arial" w:cs="Arial"/>
                <w:lang w:val="de-DE"/>
              </w:rPr>
              <w:tab/>
              <w:t>0.</w:t>
            </w:r>
            <w:r w:rsidRPr="000D1FB2">
              <w:rPr>
                <w:rFonts w:ascii="Arial" w:hAnsi="Arial" w:cs="Arial"/>
                <w:lang w:val="de-DE"/>
              </w:rPr>
              <w:t>7</w:t>
            </w:r>
            <w:r w:rsidR="001D6D1C">
              <w:rPr>
                <w:rFonts w:ascii="Arial" w:hAnsi="Arial" w:cs="Arial"/>
                <w:lang w:val="de-DE"/>
              </w:rPr>
              <w:t xml:space="preserve"> </w:t>
            </w:r>
            <w:r w:rsidRPr="000D1FB2">
              <w:rPr>
                <w:rFonts w:ascii="Arial" w:hAnsi="Arial" w:cs="Arial"/>
                <w:lang w:val="de-DE"/>
              </w:rPr>
              <w:t>g</w:t>
            </w:r>
            <w:r w:rsidRPr="000D1FB2">
              <w:rPr>
                <w:rFonts w:ascii="Arial" w:hAnsi="Arial" w:cs="Arial"/>
                <w:lang w:val="de-DE"/>
              </w:rPr>
              <w:tab/>
            </w:r>
            <w:r w:rsidR="00381D5F" w:rsidRPr="000D1FB2">
              <w:rPr>
                <w:rFonts w:ascii="Arial" w:hAnsi="Arial" w:cs="Arial"/>
                <w:lang w:val="de-DE"/>
              </w:rPr>
              <w:t xml:space="preserve">Soy </w:t>
            </w:r>
            <w:proofErr w:type="spellStart"/>
            <w:r w:rsidR="00381D5F" w:rsidRPr="000D1FB2">
              <w:rPr>
                <w:rFonts w:ascii="Arial" w:hAnsi="Arial" w:cs="Arial"/>
                <w:lang w:val="de-DE"/>
              </w:rPr>
              <w:t>peptone</w:t>
            </w:r>
            <w:proofErr w:type="spellEnd"/>
            <w:r w:rsidRPr="000D1FB2">
              <w:rPr>
                <w:rFonts w:ascii="Arial" w:hAnsi="Arial" w:cs="Arial"/>
                <w:lang w:val="de-DE"/>
              </w:rPr>
              <w:tab/>
            </w:r>
            <w:r w:rsidRPr="000D1FB2">
              <w:rPr>
                <w:rFonts w:ascii="Arial" w:hAnsi="Arial" w:cs="Arial"/>
                <w:lang w:val="de-DE"/>
              </w:rPr>
              <w:tab/>
            </w:r>
            <w:proofErr w:type="gramStart"/>
            <w:r w:rsidR="00381D5F" w:rsidRPr="000D1FB2">
              <w:rPr>
                <w:rFonts w:ascii="Arial" w:hAnsi="Arial" w:cs="Arial"/>
                <w:lang w:val="de-DE"/>
              </w:rPr>
              <w:tab/>
            </w:r>
            <w:r w:rsidR="00CC0AAC">
              <w:rPr>
                <w:rFonts w:ascii="Arial" w:hAnsi="Arial" w:cs="Arial"/>
                <w:lang w:val="de-DE"/>
              </w:rPr>
              <w:t xml:space="preserve">  </w:t>
            </w:r>
            <w:r w:rsidRPr="000D1FB2">
              <w:rPr>
                <w:rFonts w:ascii="Arial" w:hAnsi="Arial" w:cs="Arial"/>
                <w:lang w:val="de-DE"/>
              </w:rPr>
              <w:t>5</w:t>
            </w:r>
            <w:proofErr w:type="gramEnd"/>
            <w:r w:rsidR="001D6D1C">
              <w:rPr>
                <w:rFonts w:ascii="Arial" w:hAnsi="Arial" w:cs="Arial"/>
                <w:lang w:val="de-DE"/>
              </w:rPr>
              <w:t xml:space="preserve"> g</w:t>
            </w:r>
            <w:r w:rsidR="001D6D1C">
              <w:rPr>
                <w:rFonts w:ascii="Arial" w:hAnsi="Arial" w:cs="Arial"/>
                <w:lang w:val="de-DE"/>
              </w:rPr>
              <w:tab/>
              <w:t>Polysorbate 80 (T)</w:t>
            </w:r>
            <w:r w:rsidR="001D6D1C">
              <w:rPr>
                <w:rFonts w:ascii="Arial" w:hAnsi="Arial" w:cs="Arial"/>
                <w:lang w:val="de-DE"/>
              </w:rPr>
              <w:tab/>
            </w:r>
            <w:r w:rsidR="001D6D1C">
              <w:rPr>
                <w:rFonts w:ascii="Arial" w:hAnsi="Arial" w:cs="Arial"/>
                <w:lang w:val="de-DE"/>
              </w:rPr>
              <w:tab/>
              <w:t xml:space="preserve">   5 </w:t>
            </w:r>
            <w:r w:rsidRPr="000D1FB2">
              <w:rPr>
                <w:rFonts w:ascii="Arial" w:hAnsi="Arial" w:cs="Arial"/>
                <w:lang w:val="de-DE"/>
              </w:rPr>
              <w:t>g</w:t>
            </w:r>
          </w:p>
          <w:p w14:paraId="1B3B9AEB" w14:textId="63FA5829" w:rsidR="00B1295C" w:rsidRPr="001D6D1C" w:rsidRDefault="00B1295C" w:rsidP="00B1295C">
            <w:pPr>
              <w:rPr>
                <w:rFonts w:ascii="Arial" w:hAnsi="Arial" w:cs="Arial"/>
                <w:lang w:val="de-DE"/>
              </w:rPr>
            </w:pPr>
            <w:r w:rsidRPr="000D1FB2">
              <w:rPr>
                <w:rFonts w:ascii="Arial" w:hAnsi="Arial" w:cs="Arial"/>
                <w:lang w:val="de-DE"/>
              </w:rPr>
              <w:tab/>
            </w:r>
            <w:r w:rsidR="00381D5F" w:rsidRPr="000D1FB2">
              <w:rPr>
                <w:rFonts w:ascii="Arial" w:hAnsi="Arial" w:cs="Arial"/>
                <w:lang w:val="de-DE"/>
              </w:rPr>
              <w:t>NaCl</w:t>
            </w:r>
            <w:r w:rsidRPr="000D1FB2">
              <w:rPr>
                <w:rFonts w:ascii="Arial" w:hAnsi="Arial" w:cs="Arial"/>
                <w:lang w:val="de-DE"/>
              </w:rPr>
              <w:tab/>
            </w:r>
            <w:r w:rsidRPr="000D1FB2">
              <w:rPr>
                <w:rFonts w:ascii="Arial" w:hAnsi="Arial" w:cs="Arial"/>
                <w:lang w:val="de-DE"/>
              </w:rPr>
              <w:tab/>
            </w:r>
            <w:r w:rsidR="00381D5F" w:rsidRPr="000D1FB2">
              <w:rPr>
                <w:rFonts w:ascii="Arial" w:hAnsi="Arial" w:cs="Arial"/>
                <w:lang w:val="de-DE"/>
              </w:rPr>
              <w:tab/>
            </w:r>
            <w:proofErr w:type="gramStart"/>
            <w:r w:rsidR="00381D5F" w:rsidRPr="000D1FB2">
              <w:rPr>
                <w:rFonts w:ascii="Arial" w:hAnsi="Arial" w:cs="Arial"/>
                <w:lang w:val="de-DE"/>
              </w:rPr>
              <w:tab/>
            </w:r>
            <w:r w:rsidR="00CC0AAC">
              <w:rPr>
                <w:rFonts w:ascii="Arial" w:hAnsi="Arial" w:cs="Arial"/>
                <w:lang w:val="de-DE"/>
              </w:rPr>
              <w:t xml:space="preserve">  </w:t>
            </w:r>
            <w:r w:rsidR="00381D5F" w:rsidRPr="000D1FB2">
              <w:rPr>
                <w:rFonts w:ascii="Arial" w:hAnsi="Arial" w:cs="Arial"/>
                <w:lang w:val="de-DE"/>
              </w:rPr>
              <w:t>5</w:t>
            </w:r>
            <w:proofErr w:type="gramEnd"/>
            <w:r w:rsidR="001D6D1C">
              <w:rPr>
                <w:rFonts w:ascii="Arial" w:hAnsi="Arial" w:cs="Arial"/>
                <w:lang w:val="de-DE"/>
              </w:rPr>
              <w:t xml:space="preserve"> </w:t>
            </w:r>
            <w:r w:rsidRPr="000D1FB2">
              <w:rPr>
                <w:rFonts w:ascii="Arial" w:hAnsi="Arial" w:cs="Arial"/>
                <w:lang w:val="de-DE"/>
              </w:rPr>
              <w:t>g</w:t>
            </w:r>
            <w:r w:rsidR="001D6D1C" w:rsidRPr="001D6D1C">
              <w:rPr>
                <w:rFonts w:ascii="Arial" w:hAnsi="Arial" w:cs="Arial"/>
                <w:lang w:val="de-DE"/>
              </w:rPr>
              <w:tab/>
            </w:r>
            <w:proofErr w:type="spellStart"/>
            <w:r w:rsidR="001D6D1C" w:rsidRPr="001D6D1C">
              <w:rPr>
                <w:rFonts w:ascii="Arial" w:hAnsi="Arial" w:cs="Arial"/>
                <w:lang w:val="de-DE"/>
              </w:rPr>
              <w:t>Histidine</w:t>
            </w:r>
            <w:proofErr w:type="spellEnd"/>
            <w:r w:rsidR="001D6D1C" w:rsidRPr="001D6D1C">
              <w:rPr>
                <w:rFonts w:ascii="Arial" w:hAnsi="Arial" w:cs="Arial"/>
                <w:lang w:val="de-DE"/>
              </w:rPr>
              <w:t xml:space="preserve"> (H)</w:t>
            </w:r>
            <w:r w:rsidR="001D6D1C" w:rsidRPr="001D6D1C">
              <w:rPr>
                <w:rFonts w:ascii="Arial" w:hAnsi="Arial" w:cs="Arial"/>
                <w:lang w:val="de-DE"/>
              </w:rPr>
              <w:tab/>
            </w:r>
            <w:r w:rsidR="001D6D1C" w:rsidRPr="001D6D1C">
              <w:rPr>
                <w:rFonts w:ascii="Arial" w:hAnsi="Arial" w:cs="Arial"/>
                <w:lang w:val="de-DE"/>
              </w:rPr>
              <w:tab/>
            </w:r>
            <w:r w:rsidR="001D6D1C" w:rsidRPr="001D6D1C">
              <w:rPr>
                <w:rFonts w:ascii="Arial" w:hAnsi="Arial" w:cs="Arial"/>
                <w:lang w:val="de-DE"/>
              </w:rPr>
              <w:tab/>
              <w:t>0.</w:t>
            </w:r>
            <w:r w:rsidRPr="001D6D1C">
              <w:rPr>
                <w:rFonts w:ascii="Arial" w:hAnsi="Arial" w:cs="Arial"/>
                <w:lang w:val="de-DE"/>
              </w:rPr>
              <w:t>5</w:t>
            </w:r>
            <w:r w:rsidR="001D6D1C" w:rsidRPr="001D6D1C">
              <w:rPr>
                <w:rFonts w:ascii="Arial" w:hAnsi="Arial" w:cs="Arial"/>
                <w:lang w:val="de-DE"/>
              </w:rPr>
              <w:t xml:space="preserve"> </w:t>
            </w:r>
            <w:r w:rsidRPr="001D6D1C">
              <w:rPr>
                <w:rFonts w:ascii="Arial" w:hAnsi="Arial" w:cs="Arial"/>
                <w:lang w:val="de-DE"/>
              </w:rPr>
              <w:t>g</w:t>
            </w:r>
          </w:p>
          <w:p w14:paraId="60DDA1DB" w14:textId="3DCEA705" w:rsidR="00B1295C" w:rsidRPr="001D6D1C" w:rsidRDefault="00B1295C" w:rsidP="00B1295C">
            <w:pPr>
              <w:rPr>
                <w:rFonts w:ascii="Arial" w:hAnsi="Arial" w:cs="Arial"/>
                <w:lang w:val="de-DE"/>
              </w:rPr>
            </w:pPr>
            <w:r w:rsidRPr="001D6D1C">
              <w:rPr>
                <w:rFonts w:ascii="Arial" w:hAnsi="Arial" w:cs="Arial"/>
                <w:lang w:val="de-DE"/>
              </w:rPr>
              <w:tab/>
              <w:t>Agar</w:t>
            </w:r>
            <w:r w:rsidRPr="001D6D1C">
              <w:rPr>
                <w:rFonts w:ascii="Arial" w:hAnsi="Arial" w:cs="Arial"/>
                <w:lang w:val="de-DE"/>
              </w:rPr>
              <w:tab/>
            </w:r>
            <w:r w:rsidRPr="001D6D1C">
              <w:rPr>
                <w:rFonts w:ascii="Arial" w:hAnsi="Arial" w:cs="Arial"/>
                <w:lang w:val="de-DE"/>
              </w:rPr>
              <w:tab/>
            </w:r>
            <w:r w:rsidRPr="001D6D1C">
              <w:rPr>
                <w:rFonts w:ascii="Arial" w:hAnsi="Arial" w:cs="Arial"/>
                <w:lang w:val="de-DE"/>
              </w:rPr>
              <w:tab/>
            </w:r>
            <w:r w:rsidRPr="001D6D1C">
              <w:rPr>
                <w:rFonts w:ascii="Arial" w:hAnsi="Arial" w:cs="Arial"/>
                <w:lang w:val="de-DE"/>
              </w:rPr>
              <w:tab/>
              <w:t>15</w:t>
            </w:r>
            <w:r w:rsidR="001D6D1C" w:rsidRPr="001D6D1C">
              <w:rPr>
                <w:rFonts w:ascii="Arial" w:hAnsi="Arial" w:cs="Arial"/>
                <w:lang w:val="de-DE"/>
              </w:rPr>
              <w:t xml:space="preserve"> g</w:t>
            </w:r>
            <w:r w:rsidR="001D6D1C" w:rsidRPr="001D6D1C">
              <w:rPr>
                <w:rFonts w:ascii="Arial" w:hAnsi="Arial" w:cs="Arial"/>
                <w:lang w:val="de-DE"/>
              </w:rPr>
              <w:tab/>
              <w:t>Thiosulfate (T)</w:t>
            </w:r>
            <w:r w:rsidR="001D6D1C" w:rsidRPr="001D6D1C">
              <w:rPr>
                <w:rFonts w:ascii="Arial" w:hAnsi="Arial" w:cs="Arial"/>
                <w:lang w:val="de-DE"/>
              </w:rPr>
              <w:tab/>
            </w:r>
            <w:r w:rsidR="001D6D1C" w:rsidRPr="001D6D1C">
              <w:rPr>
                <w:rFonts w:ascii="Arial" w:hAnsi="Arial" w:cs="Arial"/>
                <w:lang w:val="de-DE"/>
              </w:rPr>
              <w:tab/>
            </w:r>
            <w:r w:rsidR="001D6D1C" w:rsidRPr="001D6D1C">
              <w:rPr>
                <w:rFonts w:ascii="Arial" w:hAnsi="Arial" w:cs="Arial"/>
                <w:lang w:val="de-DE"/>
              </w:rPr>
              <w:tab/>
              <w:t>0.</w:t>
            </w:r>
            <w:r w:rsidRPr="001D6D1C">
              <w:rPr>
                <w:rFonts w:ascii="Arial" w:hAnsi="Arial" w:cs="Arial"/>
                <w:lang w:val="de-DE"/>
              </w:rPr>
              <w:t>1</w:t>
            </w:r>
            <w:r w:rsidR="001D6D1C" w:rsidRPr="001D6D1C">
              <w:rPr>
                <w:rFonts w:ascii="Arial" w:hAnsi="Arial" w:cs="Arial"/>
                <w:lang w:val="de-DE"/>
              </w:rPr>
              <w:t xml:space="preserve"> </w:t>
            </w:r>
            <w:r w:rsidRPr="001D6D1C">
              <w:rPr>
                <w:rFonts w:ascii="Arial" w:hAnsi="Arial" w:cs="Arial"/>
                <w:lang w:val="de-DE"/>
              </w:rPr>
              <w:t>g</w:t>
            </w:r>
          </w:p>
          <w:p w14:paraId="59C109BB" w14:textId="51B590BB" w:rsidR="007C2E11" w:rsidRPr="0090204D" w:rsidRDefault="007C2E11" w:rsidP="00B1295C">
            <w:pPr>
              <w:rPr>
                <w:rFonts w:ascii="Arial" w:hAnsi="Arial" w:cs="Arial"/>
                <w:lang w:val="en-GB"/>
              </w:rPr>
            </w:pPr>
            <w:r w:rsidRPr="001D6D1C">
              <w:rPr>
                <w:rFonts w:ascii="Arial" w:hAnsi="Arial" w:cs="Arial"/>
                <w:lang w:val="de-DE"/>
              </w:rPr>
              <w:tab/>
            </w:r>
            <w:r w:rsidRPr="0090204D">
              <w:rPr>
                <w:rFonts w:ascii="Arial" w:hAnsi="Arial" w:cs="Arial"/>
                <w:lang w:val="en-GB"/>
              </w:rPr>
              <w:t>Neutralizer PLUS</w:t>
            </w:r>
          </w:p>
          <w:p w14:paraId="319739B5" w14:textId="77777777" w:rsidR="00B1295C" w:rsidRPr="0090204D" w:rsidRDefault="00B1295C" w:rsidP="00B1295C">
            <w:pPr>
              <w:rPr>
                <w:rFonts w:ascii="Arial" w:hAnsi="Arial" w:cs="Arial"/>
                <w:lang w:val="en-GB"/>
              </w:rPr>
            </w:pPr>
          </w:p>
          <w:p w14:paraId="0AC8D5D7" w14:textId="118DA4DB" w:rsidR="00B1295C" w:rsidRPr="001417B3" w:rsidRDefault="00B1295C" w:rsidP="00F82F5D">
            <w:pPr>
              <w:spacing w:after="160"/>
              <w:ind w:left="745"/>
              <w:rPr>
                <w:rFonts w:ascii="Arial" w:hAnsi="Arial" w:cs="Arial"/>
                <w:lang w:val="en-GB"/>
              </w:rPr>
            </w:pPr>
            <w:r w:rsidRPr="0090204D">
              <w:rPr>
                <w:rFonts w:ascii="Arial" w:hAnsi="Arial" w:cs="Arial"/>
                <w:lang w:val="en-GB"/>
              </w:rPr>
              <w:t>This medium can be adjusted / or supplemented according to the performance criteria required.</w:t>
            </w:r>
          </w:p>
        </w:tc>
      </w:tr>
      <w:tr w:rsidR="00B1295C" w:rsidRPr="00B921CF" w14:paraId="5EEA5319" w14:textId="77777777" w:rsidTr="00F42AA0">
        <w:trPr>
          <w:cantSplit/>
        </w:trPr>
        <w:tc>
          <w:tcPr>
            <w:tcW w:w="1831" w:type="dxa"/>
            <w:shd w:val="clear" w:color="auto" w:fill="D6DFE4"/>
            <w:vAlign w:val="center"/>
          </w:tcPr>
          <w:p w14:paraId="4C6C4BA1" w14:textId="01FA1FB5" w:rsidR="00B1295C" w:rsidRPr="00B921CF" w:rsidRDefault="00B1295C" w:rsidP="00B1295C">
            <w:pPr>
              <w:spacing w:after="160"/>
              <w:rPr>
                <w:rFonts w:ascii="Arial" w:hAnsi="Arial" w:cs="Arial"/>
                <w:lang w:val="de-DE"/>
              </w:rPr>
            </w:pPr>
            <w:r w:rsidRPr="00B921CF">
              <w:rPr>
                <w:rFonts w:ascii="Arial" w:hAnsi="Arial" w:cs="Arial"/>
                <w:b/>
                <w:lang w:val="en-GB"/>
              </w:rPr>
              <w:t>Irradiation</w:t>
            </w:r>
          </w:p>
        </w:tc>
        <w:tc>
          <w:tcPr>
            <w:tcW w:w="8090" w:type="dxa"/>
            <w:vAlign w:val="center"/>
          </w:tcPr>
          <w:p w14:paraId="719E3F2B" w14:textId="30260A9C" w:rsidR="00B1295C" w:rsidRPr="001417B3" w:rsidRDefault="005D107E" w:rsidP="00AA0BA8">
            <w:pPr>
              <w:pStyle w:val="Listenabsatz"/>
              <w:numPr>
                <w:ilvl w:val="0"/>
                <w:numId w:val="13"/>
              </w:numPr>
              <w:spacing w:after="160" w:line="240" w:lineRule="auto"/>
              <w:rPr>
                <w:rFonts w:ascii="Arial" w:hAnsi="Arial" w:cs="Arial"/>
              </w:rPr>
            </w:pPr>
            <w:r>
              <w:rPr>
                <w:rFonts w:ascii="Arial" w:hAnsi="Arial" w:cs="Arial"/>
                <w:lang w:val="en-GB"/>
              </w:rPr>
              <w:t>I</w:t>
            </w:r>
            <w:r w:rsidR="00B1295C" w:rsidRPr="00E7538D">
              <w:rPr>
                <w:rFonts w:ascii="Arial" w:hAnsi="Arial" w:cs="Arial"/>
                <w:lang w:val="en-GB"/>
              </w:rPr>
              <w:t>rradiated at 9</w:t>
            </w:r>
            <w:r w:rsidR="00E7538D" w:rsidRPr="00E7538D">
              <w:rPr>
                <w:rFonts w:ascii="Arial" w:hAnsi="Arial" w:cs="Arial"/>
                <w:lang w:val="en-GB"/>
              </w:rPr>
              <w:t>-</w:t>
            </w:r>
            <w:r w:rsidR="00B1295C" w:rsidRPr="00E7538D">
              <w:rPr>
                <w:rFonts w:ascii="Arial" w:hAnsi="Arial" w:cs="Arial"/>
                <w:lang w:val="en-GB"/>
              </w:rPr>
              <w:t xml:space="preserve">20 </w:t>
            </w:r>
            <w:proofErr w:type="spellStart"/>
            <w:r w:rsidR="00B1295C" w:rsidRPr="00E7538D">
              <w:rPr>
                <w:rFonts w:ascii="Arial" w:hAnsi="Arial" w:cs="Arial"/>
                <w:lang w:val="en-GB"/>
              </w:rPr>
              <w:t>kGy</w:t>
            </w:r>
            <w:proofErr w:type="spellEnd"/>
          </w:p>
        </w:tc>
      </w:tr>
      <w:tr w:rsidR="00B1295C" w:rsidRPr="00B921CF" w14:paraId="4513870F" w14:textId="77777777" w:rsidTr="00F42AA0">
        <w:trPr>
          <w:cantSplit/>
        </w:trPr>
        <w:tc>
          <w:tcPr>
            <w:tcW w:w="1831" w:type="dxa"/>
            <w:shd w:val="clear" w:color="auto" w:fill="D6DFE4"/>
            <w:vAlign w:val="center"/>
          </w:tcPr>
          <w:p w14:paraId="5E82D74C" w14:textId="38DFAA36" w:rsidR="00B1295C" w:rsidRPr="00B921CF" w:rsidRDefault="00B1295C" w:rsidP="00B1295C">
            <w:pPr>
              <w:spacing w:after="160"/>
              <w:rPr>
                <w:rFonts w:ascii="Arial" w:hAnsi="Arial" w:cs="Arial"/>
                <w:lang w:val="de-DE"/>
              </w:rPr>
            </w:pPr>
            <w:r w:rsidRPr="00B921CF">
              <w:rPr>
                <w:rFonts w:ascii="Arial" w:hAnsi="Arial" w:cs="Arial"/>
                <w:b/>
                <w:lang w:val="en-GB"/>
              </w:rPr>
              <w:t>Filling volume</w:t>
            </w:r>
          </w:p>
        </w:tc>
        <w:tc>
          <w:tcPr>
            <w:tcW w:w="8090" w:type="dxa"/>
            <w:vAlign w:val="center"/>
          </w:tcPr>
          <w:p w14:paraId="5C8A6A0E" w14:textId="7208D1B5" w:rsidR="00B1295C" w:rsidRPr="001417B3" w:rsidRDefault="00381D5F" w:rsidP="00C33924">
            <w:pPr>
              <w:pStyle w:val="Listenabsatz"/>
              <w:numPr>
                <w:ilvl w:val="0"/>
                <w:numId w:val="13"/>
              </w:numPr>
              <w:spacing w:after="160" w:line="240" w:lineRule="auto"/>
              <w:rPr>
                <w:rFonts w:ascii="Arial" w:hAnsi="Arial" w:cs="Arial"/>
              </w:rPr>
            </w:pPr>
            <w:r w:rsidRPr="005D107E">
              <w:rPr>
                <w:rFonts w:ascii="Arial" w:hAnsi="Arial" w:cs="Arial"/>
                <w:lang w:val="en-GB"/>
              </w:rPr>
              <w:t>16</w:t>
            </w:r>
            <w:r w:rsidR="00E7538D" w:rsidRPr="005D107E">
              <w:rPr>
                <w:rFonts w:ascii="Arial" w:hAnsi="Arial" w:cs="Arial"/>
                <w:lang w:val="en-GB"/>
              </w:rPr>
              <w:t>-</w:t>
            </w:r>
            <w:r w:rsidRPr="005D107E">
              <w:rPr>
                <w:rFonts w:ascii="Arial" w:hAnsi="Arial" w:cs="Arial"/>
                <w:lang w:val="en-GB"/>
              </w:rPr>
              <w:t>19</w:t>
            </w:r>
            <w:r w:rsidR="00E7538D" w:rsidRPr="005D107E">
              <w:rPr>
                <w:rFonts w:ascii="Arial" w:hAnsi="Arial" w:cs="Arial"/>
                <w:lang w:val="en-GB"/>
              </w:rPr>
              <w:t xml:space="preserve"> </w:t>
            </w:r>
            <w:r w:rsidR="00B1295C" w:rsidRPr="005D107E">
              <w:rPr>
                <w:rFonts w:ascii="Arial" w:hAnsi="Arial" w:cs="Arial"/>
                <w:lang w:val="en-GB"/>
              </w:rPr>
              <w:t>m</w:t>
            </w:r>
            <w:r w:rsidR="00E7538D" w:rsidRPr="005D107E">
              <w:rPr>
                <w:rFonts w:ascii="Arial" w:hAnsi="Arial" w:cs="Arial"/>
                <w:lang w:val="en-GB"/>
              </w:rPr>
              <w:t>L</w:t>
            </w:r>
          </w:p>
        </w:tc>
      </w:tr>
      <w:tr w:rsidR="00B1295C" w:rsidRPr="001F53F5" w14:paraId="7C627D4C" w14:textId="77777777" w:rsidTr="00F42AA0">
        <w:trPr>
          <w:cantSplit/>
        </w:trPr>
        <w:tc>
          <w:tcPr>
            <w:tcW w:w="1831" w:type="dxa"/>
            <w:shd w:val="clear" w:color="auto" w:fill="D6DFE4"/>
            <w:vAlign w:val="center"/>
          </w:tcPr>
          <w:p w14:paraId="19311A7A" w14:textId="2C95960E" w:rsidR="00B1295C" w:rsidRPr="00B921CF" w:rsidRDefault="00B1295C" w:rsidP="00B1295C">
            <w:pPr>
              <w:spacing w:after="160"/>
              <w:rPr>
                <w:rFonts w:ascii="Arial" w:hAnsi="Arial" w:cs="Arial"/>
                <w:lang w:val="de-DE"/>
              </w:rPr>
            </w:pPr>
            <w:r w:rsidRPr="00B921CF">
              <w:rPr>
                <w:rFonts w:ascii="Arial" w:hAnsi="Arial" w:cs="Arial"/>
                <w:b/>
                <w:lang w:val="en-GB"/>
              </w:rPr>
              <w:t>Packaging</w:t>
            </w:r>
          </w:p>
        </w:tc>
        <w:tc>
          <w:tcPr>
            <w:tcW w:w="8090" w:type="dxa"/>
            <w:vAlign w:val="center"/>
          </w:tcPr>
          <w:p w14:paraId="01AA6757" w14:textId="77777777" w:rsidR="00B1295C" w:rsidRPr="001417B3" w:rsidRDefault="00B1295C" w:rsidP="00B1295C">
            <w:pPr>
              <w:pStyle w:val="Listenabsatz"/>
              <w:numPr>
                <w:ilvl w:val="0"/>
                <w:numId w:val="8"/>
              </w:numPr>
              <w:spacing w:line="240" w:lineRule="auto"/>
              <w:rPr>
                <w:rFonts w:ascii="Arial" w:hAnsi="Arial" w:cs="Arial"/>
                <w:lang w:val="en-GB"/>
              </w:rPr>
            </w:pPr>
            <w:r w:rsidRPr="001417B3">
              <w:rPr>
                <w:rFonts w:ascii="Arial" w:hAnsi="Arial" w:cs="Arial"/>
                <w:lang w:val="en-GB"/>
              </w:rPr>
              <w:t xml:space="preserve">Triple bagged, staples of 10 plates </w:t>
            </w:r>
          </w:p>
          <w:p w14:paraId="014B1654" w14:textId="77777777" w:rsidR="00B1295C" w:rsidRPr="001417B3" w:rsidRDefault="00B1295C" w:rsidP="00B1295C">
            <w:pPr>
              <w:pStyle w:val="Listenabsatz"/>
              <w:numPr>
                <w:ilvl w:val="0"/>
                <w:numId w:val="8"/>
              </w:numPr>
              <w:spacing w:line="240" w:lineRule="auto"/>
              <w:rPr>
                <w:rFonts w:ascii="Arial" w:hAnsi="Arial" w:cs="Arial"/>
                <w:lang w:val="en-GB"/>
              </w:rPr>
            </w:pPr>
            <w:r w:rsidRPr="001417B3">
              <w:rPr>
                <w:rFonts w:ascii="Arial" w:hAnsi="Arial" w:cs="Arial"/>
                <w:lang w:val="en-GB"/>
              </w:rPr>
              <w:t>Transparent</w:t>
            </w:r>
          </w:p>
          <w:p w14:paraId="38A43DF4" w14:textId="77777777" w:rsidR="00B1295C" w:rsidRPr="001417B3" w:rsidRDefault="00B1295C" w:rsidP="00B1295C">
            <w:pPr>
              <w:pStyle w:val="Listenabsatz"/>
              <w:numPr>
                <w:ilvl w:val="0"/>
                <w:numId w:val="8"/>
              </w:numPr>
              <w:spacing w:line="240" w:lineRule="auto"/>
              <w:rPr>
                <w:rFonts w:ascii="Arial" w:hAnsi="Arial" w:cs="Arial"/>
                <w:lang w:val="en-GB"/>
              </w:rPr>
            </w:pPr>
            <w:r w:rsidRPr="001417B3">
              <w:rPr>
                <w:rFonts w:ascii="Arial" w:hAnsi="Arial" w:cs="Arial"/>
                <w:lang w:val="en-GB"/>
              </w:rPr>
              <w:t>High barrier foil for H</w:t>
            </w:r>
            <w:r w:rsidRPr="001417B3">
              <w:rPr>
                <w:rFonts w:ascii="Arial" w:hAnsi="Arial" w:cs="Arial"/>
                <w:vertAlign w:val="subscript"/>
                <w:lang w:val="en-GB"/>
              </w:rPr>
              <w:t>2</w:t>
            </w:r>
            <w:r w:rsidRPr="001417B3">
              <w:rPr>
                <w:rFonts w:ascii="Arial" w:hAnsi="Arial" w:cs="Arial"/>
                <w:lang w:val="en-GB"/>
              </w:rPr>
              <w:t>O</w:t>
            </w:r>
            <w:r w:rsidRPr="001417B3">
              <w:rPr>
                <w:rFonts w:ascii="Arial" w:hAnsi="Arial" w:cs="Arial"/>
                <w:vertAlign w:val="subscript"/>
                <w:lang w:val="en-GB"/>
              </w:rPr>
              <w:t>2</w:t>
            </w:r>
            <w:r w:rsidRPr="001417B3">
              <w:rPr>
                <w:rFonts w:ascii="Arial" w:hAnsi="Arial" w:cs="Arial"/>
                <w:lang w:val="en-GB"/>
              </w:rPr>
              <w:t xml:space="preserve"> as well as for water-vapor </w:t>
            </w:r>
          </w:p>
          <w:p w14:paraId="1818FDB6" w14:textId="0ABB8531" w:rsidR="00C33924" w:rsidRPr="001417B3" w:rsidRDefault="00381D5F" w:rsidP="00C33924">
            <w:pPr>
              <w:pStyle w:val="Listenabsatz"/>
              <w:numPr>
                <w:ilvl w:val="0"/>
                <w:numId w:val="8"/>
              </w:numPr>
              <w:spacing w:line="240" w:lineRule="auto"/>
              <w:rPr>
                <w:rFonts w:ascii="Arial" w:hAnsi="Arial" w:cs="Arial"/>
                <w:lang w:val="en-GB"/>
              </w:rPr>
            </w:pPr>
            <w:r w:rsidRPr="001417B3">
              <w:rPr>
                <w:rFonts w:ascii="Arial" w:hAnsi="Arial" w:cs="Arial"/>
                <w:lang w:val="en-GB"/>
              </w:rPr>
              <w:t>10</w:t>
            </w:r>
            <w:r w:rsidR="00B1295C" w:rsidRPr="001417B3">
              <w:rPr>
                <w:rFonts w:ascii="Arial" w:hAnsi="Arial" w:cs="Arial"/>
                <w:lang w:val="en-GB"/>
              </w:rPr>
              <w:t xml:space="preserve"> staples of 10 plates per packaging unit</w:t>
            </w:r>
          </w:p>
          <w:p w14:paraId="0BD16D80" w14:textId="05B5520A" w:rsidR="00B1295C" w:rsidRPr="001417B3" w:rsidRDefault="00B1295C" w:rsidP="00C33924">
            <w:pPr>
              <w:pStyle w:val="Listenabsatz"/>
              <w:numPr>
                <w:ilvl w:val="0"/>
                <w:numId w:val="8"/>
              </w:numPr>
              <w:spacing w:line="240" w:lineRule="auto"/>
              <w:rPr>
                <w:rFonts w:ascii="Arial" w:hAnsi="Arial" w:cs="Arial"/>
                <w:lang w:val="en-GB"/>
              </w:rPr>
            </w:pPr>
            <w:r w:rsidRPr="001417B3">
              <w:rPr>
                <w:rFonts w:ascii="Arial" w:hAnsi="Arial" w:cs="Arial"/>
                <w:lang w:val="en-GB"/>
              </w:rPr>
              <w:t>Temperature isolated handle-bag in the cardboard-boxes</w:t>
            </w:r>
          </w:p>
        </w:tc>
      </w:tr>
      <w:tr w:rsidR="00B1295C" w:rsidRPr="00381D5F" w14:paraId="2E7B88A4" w14:textId="77777777" w:rsidTr="00F42AA0">
        <w:trPr>
          <w:cantSplit/>
        </w:trPr>
        <w:tc>
          <w:tcPr>
            <w:tcW w:w="1831" w:type="dxa"/>
            <w:shd w:val="clear" w:color="auto" w:fill="D6DFE4"/>
            <w:vAlign w:val="center"/>
          </w:tcPr>
          <w:p w14:paraId="696DB67B" w14:textId="23F4426D" w:rsidR="00B1295C" w:rsidRPr="00B921CF" w:rsidRDefault="009901A0" w:rsidP="00B1295C">
            <w:pPr>
              <w:spacing w:after="160"/>
              <w:rPr>
                <w:rFonts w:ascii="Arial" w:hAnsi="Arial" w:cs="Arial"/>
                <w:lang w:val="de-DE"/>
              </w:rPr>
            </w:pPr>
            <w:r>
              <w:rPr>
                <w:rFonts w:ascii="Arial" w:hAnsi="Arial" w:cs="Arial"/>
                <w:b/>
                <w:lang w:val="en-GB"/>
              </w:rPr>
              <w:t>Plates per box</w:t>
            </w:r>
          </w:p>
        </w:tc>
        <w:tc>
          <w:tcPr>
            <w:tcW w:w="8090" w:type="dxa"/>
            <w:vAlign w:val="center"/>
          </w:tcPr>
          <w:p w14:paraId="30FE7FDA" w14:textId="2C53A0CB" w:rsidR="00B1295C" w:rsidRPr="001417B3" w:rsidRDefault="00381D5F" w:rsidP="009901A0">
            <w:pPr>
              <w:pStyle w:val="Listenabsatz"/>
              <w:numPr>
                <w:ilvl w:val="0"/>
                <w:numId w:val="9"/>
              </w:numPr>
              <w:spacing w:line="240" w:lineRule="auto"/>
              <w:rPr>
                <w:rFonts w:ascii="Arial" w:hAnsi="Arial" w:cs="Arial"/>
                <w:lang w:val="en-GB"/>
              </w:rPr>
            </w:pPr>
            <w:r w:rsidRPr="001417B3">
              <w:rPr>
                <w:rFonts w:ascii="Arial" w:hAnsi="Arial" w:cs="Arial"/>
                <w:lang w:val="en-GB"/>
              </w:rPr>
              <w:t>10</w:t>
            </w:r>
            <w:r w:rsidR="00B1295C" w:rsidRPr="001417B3">
              <w:rPr>
                <w:rFonts w:ascii="Arial" w:hAnsi="Arial" w:cs="Arial"/>
                <w:lang w:val="en-GB"/>
              </w:rPr>
              <w:t xml:space="preserve">0 </w:t>
            </w:r>
            <w:r w:rsidR="009901A0">
              <w:rPr>
                <w:rFonts w:ascii="Arial" w:hAnsi="Arial" w:cs="Arial"/>
                <w:lang w:val="en-GB"/>
              </w:rPr>
              <w:t>(10 staples with 10 plates each)</w:t>
            </w:r>
          </w:p>
        </w:tc>
      </w:tr>
      <w:tr w:rsidR="00B1295C" w:rsidRPr="00B921CF" w14:paraId="34FB9F8A" w14:textId="77777777" w:rsidTr="00F42AA0">
        <w:trPr>
          <w:cantSplit/>
        </w:trPr>
        <w:tc>
          <w:tcPr>
            <w:tcW w:w="1831" w:type="dxa"/>
            <w:shd w:val="clear" w:color="auto" w:fill="D6DFE4"/>
            <w:vAlign w:val="center"/>
          </w:tcPr>
          <w:p w14:paraId="5F6246D1" w14:textId="0732D39D" w:rsidR="00B1295C" w:rsidRPr="00B921CF" w:rsidRDefault="00B1295C" w:rsidP="00B1295C">
            <w:pPr>
              <w:spacing w:after="160"/>
              <w:rPr>
                <w:rFonts w:ascii="Arial" w:hAnsi="Arial" w:cs="Arial"/>
                <w:lang w:val="de-DE"/>
              </w:rPr>
            </w:pPr>
            <w:r w:rsidRPr="00B921CF">
              <w:rPr>
                <w:rFonts w:ascii="Arial" w:hAnsi="Arial" w:cs="Arial"/>
                <w:b/>
                <w:lang w:val="en-GB"/>
              </w:rPr>
              <w:t>Shelf life</w:t>
            </w:r>
          </w:p>
        </w:tc>
        <w:tc>
          <w:tcPr>
            <w:tcW w:w="8090" w:type="dxa"/>
            <w:vAlign w:val="center"/>
          </w:tcPr>
          <w:p w14:paraId="58439D6F" w14:textId="19E4CB3A" w:rsidR="00B1295C" w:rsidRPr="001417B3" w:rsidRDefault="005D107E" w:rsidP="00C33924">
            <w:pPr>
              <w:pStyle w:val="Listenabsatz"/>
              <w:numPr>
                <w:ilvl w:val="0"/>
                <w:numId w:val="9"/>
              </w:numPr>
              <w:spacing w:after="160" w:line="240" w:lineRule="auto"/>
              <w:rPr>
                <w:rFonts w:ascii="Arial" w:hAnsi="Arial" w:cs="Arial"/>
              </w:rPr>
            </w:pPr>
            <w:r>
              <w:rPr>
                <w:rFonts w:ascii="Arial" w:hAnsi="Arial" w:cs="Arial"/>
                <w:lang w:val="en-GB"/>
              </w:rPr>
              <w:t>12</w:t>
            </w:r>
            <w:r w:rsidR="00B1295C" w:rsidRPr="001417B3">
              <w:rPr>
                <w:rFonts w:ascii="Arial" w:hAnsi="Arial" w:cs="Arial"/>
                <w:lang w:val="en-GB"/>
              </w:rPr>
              <w:t xml:space="preserve"> months from production date</w:t>
            </w:r>
          </w:p>
        </w:tc>
      </w:tr>
      <w:tr w:rsidR="00726ECB" w:rsidRPr="001F53F5" w14:paraId="592913F4" w14:textId="77777777" w:rsidTr="00F42AA0">
        <w:trPr>
          <w:cantSplit/>
        </w:trPr>
        <w:tc>
          <w:tcPr>
            <w:tcW w:w="1831" w:type="dxa"/>
            <w:shd w:val="clear" w:color="auto" w:fill="D6DFE4"/>
            <w:vAlign w:val="center"/>
          </w:tcPr>
          <w:p w14:paraId="21ABECCC" w14:textId="50358C14" w:rsidR="00726ECB" w:rsidRPr="00B921CF" w:rsidRDefault="00726ECB" w:rsidP="00726ECB">
            <w:pPr>
              <w:spacing w:after="160"/>
              <w:rPr>
                <w:rFonts w:ascii="Arial" w:hAnsi="Arial" w:cs="Arial"/>
                <w:lang w:val="de-DE"/>
              </w:rPr>
            </w:pPr>
            <w:r>
              <w:rPr>
                <w:rFonts w:ascii="Arial" w:hAnsi="Arial" w:cs="Arial"/>
                <w:b/>
                <w:lang w:val="en-GB"/>
              </w:rPr>
              <w:t>Storage conditions</w:t>
            </w:r>
          </w:p>
        </w:tc>
        <w:tc>
          <w:tcPr>
            <w:tcW w:w="8090" w:type="dxa"/>
            <w:vAlign w:val="center"/>
          </w:tcPr>
          <w:p w14:paraId="43BCB875" w14:textId="77777777" w:rsidR="00726ECB" w:rsidRDefault="00726ECB" w:rsidP="00726ECB">
            <w:pPr>
              <w:pStyle w:val="Listenabsatz"/>
              <w:numPr>
                <w:ilvl w:val="0"/>
                <w:numId w:val="20"/>
              </w:numPr>
              <w:spacing w:after="160" w:line="240" w:lineRule="auto"/>
              <w:rPr>
                <w:rFonts w:ascii="Arial" w:hAnsi="Arial" w:cs="Arial"/>
                <w:lang w:val="en-GB"/>
              </w:rPr>
            </w:pPr>
            <w:r>
              <w:rPr>
                <w:rFonts w:ascii="Arial" w:hAnsi="Arial" w:cs="Arial"/>
                <w:lang w:val="en-GB"/>
              </w:rPr>
              <w:t>Recommended storage temperature: 15-25 °C</w:t>
            </w:r>
          </w:p>
          <w:p w14:paraId="39FD49EE" w14:textId="77777777" w:rsidR="00726ECB" w:rsidRDefault="00726ECB" w:rsidP="001E2824">
            <w:pPr>
              <w:pStyle w:val="Listenabsatz"/>
              <w:numPr>
                <w:ilvl w:val="0"/>
                <w:numId w:val="20"/>
              </w:numPr>
              <w:spacing w:after="0" w:line="240" w:lineRule="auto"/>
              <w:rPr>
                <w:rFonts w:ascii="Arial" w:hAnsi="Arial" w:cs="Arial"/>
                <w:lang w:val="en-GB"/>
              </w:rPr>
            </w:pPr>
            <w:r>
              <w:rPr>
                <w:rFonts w:ascii="Arial" w:hAnsi="Arial" w:cs="Arial"/>
                <w:lang w:val="en-GB"/>
              </w:rPr>
              <w:t>Should be stored at temperatures as stable as possible</w:t>
            </w:r>
          </w:p>
          <w:p w14:paraId="22DBC046" w14:textId="4F8FBBB8" w:rsidR="00DE283D" w:rsidRDefault="00DE283D" w:rsidP="001E2824">
            <w:pPr>
              <w:pStyle w:val="Listenabsatz"/>
              <w:numPr>
                <w:ilvl w:val="0"/>
                <w:numId w:val="20"/>
              </w:numPr>
              <w:spacing w:after="0" w:line="240" w:lineRule="auto"/>
              <w:rPr>
                <w:rFonts w:ascii="Arial" w:hAnsi="Arial" w:cs="Arial"/>
                <w:lang w:val="en-GB"/>
              </w:rPr>
            </w:pPr>
            <w:r>
              <w:rPr>
                <w:rFonts w:ascii="Arial" w:hAnsi="Arial" w:cs="Arial"/>
                <w:lang w:val="en-GB"/>
              </w:rPr>
              <w:t>Store protected from light exposure</w:t>
            </w:r>
          </w:p>
          <w:p w14:paraId="4509F8BE" w14:textId="77777777" w:rsidR="00726ECB" w:rsidRDefault="00726ECB" w:rsidP="00726ECB">
            <w:pPr>
              <w:rPr>
                <w:rFonts w:ascii="Arial" w:hAnsi="Arial" w:cs="Arial"/>
                <w:lang w:val="en-GB"/>
              </w:rPr>
            </w:pPr>
          </w:p>
          <w:p w14:paraId="0E590D7F" w14:textId="77777777" w:rsidR="00F82F5D" w:rsidRPr="00947C7B" w:rsidRDefault="00F82F5D" w:rsidP="00F82F5D">
            <w:pPr>
              <w:pStyle w:val="Listenabsatz"/>
              <w:numPr>
                <w:ilvl w:val="0"/>
                <w:numId w:val="9"/>
              </w:numPr>
              <w:spacing w:after="160" w:line="240" w:lineRule="auto"/>
              <w:jc w:val="both"/>
              <w:rPr>
                <w:rFonts w:ascii="Arial" w:hAnsi="Arial" w:cs="Arial"/>
                <w:lang w:val="en-GB"/>
              </w:rPr>
            </w:pPr>
            <w:r>
              <w:rPr>
                <w:rFonts w:ascii="Arial" w:hAnsi="Arial" w:cs="Arial"/>
                <w:lang w:val="en-GB"/>
              </w:rPr>
              <w:t>Before use: i</w:t>
            </w:r>
            <w:r w:rsidRPr="00947C7B">
              <w:rPr>
                <w:rFonts w:ascii="Arial" w:hAnsi="Arial" w:cs="Arial"/>
                <w:lang w:val="en-GB"/>
              </w:rPr>
              <w:t xml:space="preserve">t is recommended to keep the plates upright </w:t>
            </w:r>
            <w:r>
              <w:rPr>
                <w:rFonts w:ascii="Arial" w:hAnsi="Arial" w:cs="Arial"/>
                <w:lang w:val="en-GB"/>
              </w:rPr>
              <w:t>(</w:t>
            </w:r>
            <w:r w:rsidRPr="00947C7B">
              <w:rPr>
                <w:rFonts w:ascii="Arial" w:hAnsi="Arial" w:cs="Arial"/>
                <w:lang w:val="en-GB"/>
              </w:rPr>
              <w:t>agar on the lower part, lid on the upper part</w:t>
            </w:r>
            <w:r>
              <w:rPr>
                <w:rFonts w:ascii="Arial" w:hAnsi="Arial" w:cs="Arial"/>
                <w:lang w:val="en-GB"/>
              </w:rPr>
              <w:t>)</w:t>
            </w:r>
            <w:r w:rsidRPr="00947C7B">
              <w:rPr>
                <w:rFonts w:ascii="Arial" w:hAnsi="Arial" w:cs="Arial"/>
                <w:lang w:val="en-GB"/>
              </w:rPr>
              <w:t xml:space="preserve"> to avoid f</w:t>
            </w:r>
            <w:r>
              <w:rPr>
                <w:rFonts w:ascii="Arial" w:hAnsi="Arial" w:cs="Arial"/>
                <w:lang w:val="en-GB"/>
              </w:rPr>
              <w:t>ormation of extra condensation</w:t>
            </w:r>
          </w:p>
          <w:p w14:paraId="5BA80DDF" w14:textId="0967670E" w:rsidR="00726ECB" w:rsidRPr="001417B3" w:rsidRDefault="00F82F5D" w:rsidP="00F82F5D">
            <w:pPr>
              <w:pStyle w:val="Listenabsatz"/>
              <w:numPr>
                <w:ilvl w:val="0"/>
                <w:numId w:val="9"/>
              </w:numPr>
              <w:spacing w:after="160" w:line="240" w:lineRule="auto"/>
              <w:rPr>
                <w:rFonts w:ascii="Arial" w:hAnsi="Arial" w:cs="Arial"/>
                <w:lang w:val="en-GB"/>
              </w:rPr>
            </w:pPr>
            <w:r w:rsidRPr="00947C7B">
              <w:rPr>
                <w:rFonts w:ascii="Arial" w:hAnsi="Arial" w:cs="Arial"/>
                <w:lang w:val="en-GB"/>
              </w:rPr>
              <w:t xml:space="preserve">After use: it is recommended to keep the plates upside down </w:t>
            </w:r>
            <w:r>
              <w:rPr>
                <w:rFonts w:ascii="Arial" w:hAnsi="Arial" w:cs="Arial"/>
                <w:lang w:val="en-GB"/>
              </w:rPr>
              <w:t>(</w:t>
            </w:r>
            <w:r w:rsidRPr="00947C7B">
              <w:rPr>
                <w:rFonts w:ascii="Arial" w:hAnsi="Arial" w:cs="Arial"/>
                <w:lang w:val="en-GB"/>
              </w:rPr>
              <w:t>agar on the upper part, lid on the lower part</w:t>
            </w:r>
            <w:r>
              <w:rPr>
                <w:rFonts w:ascii="Arial" w:hAnsi="Arial" w:cs="Arial"/>
                <w:lang w:val="en-GB"/>
              </w:rPr>
              <w:t>)</w:t>
            </w:r>
            <w:r w:rsidRPr="00947C7B">
              <w:rPr>
                <w:rFonts w:ascii="Arial" w:hAnsi="Arial" w:cs="Arial"/>
                <w:lang w:val="en-GB"/>
              </w:rPr>
              <w:t xml:space="preserve"> to reduce the risk of </w:t>
            </w:r>
            <w:r>
              <w:rPr>
                <w:rFonts w:ascii="Arial" w:hAnsi="Arial" w:cs="Arial"/>
                <w:lang w:val="en-GB"/>
              </w:rPr>
              <w:t xml:space="preserve">accumulation of </w:t>
            </w:r>
            <w:r w:rsidRPr="00947C7B">
              <w:rPr>
                <w:rFonts w:ascii="Arial" w:hAnsi="Arial" w:cs="Arial"/>
                <w:lang w:val="en-GB"/>
              </w:rPr>
              <w:t xml:space="preserve">condensation during incubation </w:t>
            </w:r>
            <w:r>
              <w:rPr>
                <w:rFonts w:ascii="Arial" w:hAnsi="Arial" w:cs="Arial"/>
                <w:lang w:val="en-GB"/>
              </w:rPr>
              <w:t>which can affect colony formation</w:t>
            </w:r>
          </w:p>
        </w:tc>
      </w:tr>
      <w:tr w:rsidR="008268A3" w:rsidRPr="001F53F5" w14:paraId="54BE2939" w14:textId="77777777" w:rsidTr="00F42AA0">
        <w:trPr>
          <w:cantSplit/>
        </w:trPr>
        <w:tc>
          <w:tcPr>
            <w:tcW w:w="1831" w:type="dxa"/>
            <w:shd w:val="clear" w:color="auto" w:fill="D6DFE4"/>
            <w:vAlign w:val="center"/>
          </w:tcPr>
          <w:p w14:paraId="59EAECAC" w14:textId="568C0C35" w:rsidR="008268A3" w:rsidRPr="00B921CF" w:rsidRDefault="008268A3" w:rsidP="008268A3">
            <w:pPr>
              <w:spacing w:after="160"/>
              <w:rPr>
                <w:rFonts w:ascii="Arial" w:hAnsi="Arial" w:cs="Arial"/>
                <w:lang w:val="de-DE"/>
              </w:rPr>
            </w:pPr>
            <w:r w:rsidRPr="00B921CF">
              <w:rPr>
                <w:rFonts w:ascii="Arial" w:hAnsi="Arial" w:cs="Arial"/>
                <w:b/>
                <w:lang w:val="en-GB"/>
              </w:rPr>
              <w:t>Label</w:t>
            </w:r>
          </w:p>
        </w:tc>
        <w:tc>
          <w:tcPr>
            <w:tcW w:w="8090" w:type="dxa"/>
            <w:vAlign w:val="center"/>
          </w:tcPr>
          <w:p w14:paraId="24867188" w14:textId="3624D45A" w:rsidR="008268A3" w:rsidRPr="00DD5391" w:rsidRDefault="008268A3" w:rsidP="008268A3">
            <w:pPr>
              <w:pStyle w:val="Listenabsatz"/>
              <w:numPr>
                <w:ilvl w:val="0"/>
                <w:numId w:val="9"/>
              </w:numPr>
              <w:spacing w:line="240" w:lineRule="auto"/>
              <w:rPr>
                <w:rFonts w:ascii="Arial" w:hAnsi="Arial" w:cs="Arial"/>
                <w:lang w:val="en-GB"/>
              </w:rPr>
            </w:pPr>
            <w:r w:rsidRPr="00750C98">
              <w:rPr>
                <w:rFonts w:ascii="Arial" w:hAnsi="Arial" w:cs="Arial"/>
                <w:lang w:val="en-GB"/>
              </w:rPr>
              <w:t xml:space="preserve">On </w:t>
            </w:r>
            <w:r>
              <w:rPr>
                <w:rFonts w:ascii="Arial" w:hAnsi="Arial" w:cs="Arial"/>
                <w:lang w:val="en-GB"/>
              </w:rPr>
              <w:t xml:space="preserve">the </w:t>
            </w:r>
            <w:r w:rsidRPr="00750C98">
              <w:rPr>
                <w:rFonts w:ascii="Arial" w:hAnsi="Arial" w:cs="Arial"/>
                <w:lang w:val="en-GB"/>
              </w:rPr>
              <w:t>side</w:t>
            </w:r>
            <w:r>
              <w:rPr>
                <w:rFonts w:ascii="Arial" w:hAnsi="Arial" w:cs="Arial"/>
                <w:lang w:val="en-GB"/>
              </w:rPr>
              <w:t>,</w:t>
            </w:r>
            <w:r w:rsidRPr="00750C98">
              <w:rPr>
                <w:rFonts w:ascii="Arial" w:hAnsi="Arial" w:cs="Arial"/>
                <w:lang w:val="en-GB"/>
              </w:rPr>
              <w:t xml:space="preserve"> </w:t>
            </w:r>
            <w:r>
              <w:rPr>
                <w:rFonts w:ascii="Arial" w:hAnsi="Arial" w:cs="Arial"/>
                <w:lang w:val="en-GB"/>
              </w:rPr>
              <w:t>at the</w:t>
            </w:r>
            <w:r w:rsidRPr="00750C98">
              <w:rPr>
                <w:rFonts w:ascii="Arial" w:hAnsi="Arial" w:cs="Arial"/>
                <w:lang w:val="en-GB"/>
              </w:rPr>
              <w:t xml:space="preserve"> bottom</w:t>
            </w:r>
          </w:p>
        </w:tc>
      </w:tr>
      <w:tr w:rsidR="008268A3" w:rsidRPr="00B921CF" w14:paraId="1304E811" w14:textId="77777777" w:rsidTr="00F42AA0">
        <w:trPr>
          <w:cantSplit/>
        </w:trPr>
        <w:tc>
          <w:tcPr>
            <w:tcW w:w="1831" w:type="dxa"/>
            <w:shd w:val="clear" w:color="auto" w:fill="D6DFE4"/>
            <w:vAlign w:val="center"/>
          </w:tcPr>
          <w:p w14:paraId="50D928E2" w14:textId="3074D737" w:rsidR="008268A3" w:rsidRPr="00B921CF" w:rsidRDefault="008268A3" w:rsidP="008268A3">
            <w:pPr>
              <w:spacing w:after="160"/>
              <w:rPr>
                <w:rFonts w:ascii="Arial" w:hAnsi="Arial" w:cs="Arial"/>
                <w:lang w:val="de-DE"/>
              </w:rPr>
            </w:pPr>
            <w:r w:rsidRPr="00B921CF">
              <w:rPr>
                <w:rFonts w:ascii="Arial" w:hAnsi="Arial" w:cs="Arial"/>
                <w:b/>
                <w:lang w:val="en-GB"/>
              </w:rPr>
              <w:lastRenderedPageBreak/>
              <w:t>Label information</w:t>
            </w:r>
          </w:p>
        </w:tc>
        <w:tc>
          <w:tcPr>
            <w:tcW w:w="8090" w:type="dxa"/>
            <w:vAlign w:val="center"/>
          </w:tcPr>
          <w:p w14:paraId="0D71349F" w14:textId="7AC7FE9C" w:rsidR="008268A3" w:rsidRPr="001417B3" w:rsidRDefault="008268A3" w:rsidP="008268A3">
            <w:pPr>
              <w:pStyle w:val="Listenabsatz"/>
              <w:numPr>
                <w:ilvl w:val="0"/>
                <w:numId w:val="9"/>
              </w:numPr>
              <w:spacing w:line="240" w:lineRule="auto"/>
              <w:rPr>
                <w:rFonts w:ascii="Arial" w:hAnsi="Arial" w:cs="Arial"/>
                <w:lang w:val="en-GB"/>
              </w:rPr>
            </w:pPr>
            <w:r w:rsidRPr="001417B3">
              <w:rPr>
                <w:rFonts w:ascii="Arial" w:hAnsi="Arial" w:cs="Arial"/>
                <w:lang w:val="en-GB"/>
              </w:rPr>
              <w:t xml:space="preserve">Product name: </w:t>
            </w:r>
            <w:r>
              <w:rPr>
                <w:rFonts w:ascii="Arial" w:hAnsi="Arial" w:cs="Arial"/>
                <w:lang w:val="en-GB"/>
              </w:rPr>
              <w:t>TSA</w:t>
            </w:r>
            <w:r w:rsidR="00E17A15">
              <w:rPr>
                <w:rFonts w:ascii="Arial" w:hAnsi="Arial" w:cs="Arial"/>
                <w:lang w:val="en-GB"/>
              </w:rPr>
              <w:t xml:space="preserve"> - </w:t>
            </w:r>
            <w:r>
              <w:rPr>
                <w:rFonts w:ascii="Arial" w:hAnsi="Arial" w:cs="Arial"/>
                <w:lang w:val="en-GB"/>
              </w:rPr>
              <w:t>U+</w:t>
            </w:r>
          </w:p>
          <w:p w14:paraId="4AFC70DB" w14:textId="4256BB8A" w:rsidR="008268A3" w:rsidRPr="001417B3" w:rsidRDefault="008268A3" w:rsidP="008268A3">
            <w:pPr>
              <w:pStyle w:val="Listenabsatz"/>
              <w:numPr>
                <w:ilvl w:val="0"/>
                <w:numId w:val="9"/>
              </w:numPr>
              <w:spacing w:line="240" w:lineRule="auto"/>
              <w:rPr>
                <w:rFonts w:ascii="Arial" w:hAnsi="Arial" w:cs="Arial"/>
                <w:lang w:val="en-GB"/>
              </w:rPr>
            </w:pPr>
            <w:r w:rsidRPr="001417B3">
              <w:rPr>
                <w:rFonts w:ascii="Arial" w:hAnsi="Arial" w:cs="Arial"/>
                <w:lang w:val="en-GB"/>
              </w:rPr>
              <w:t xml:space="preserve">Expiry date: YYYYMMMDD </w:t>
            </w:r>
            <w:r w:rsidRPr="001417B3">
              <w:rPr>
                <w:rFonts w:ascii="Arial" w:hAnsi="Arial" w:cs="Arial"/>
                <w:lang w:val="en-US"/>
              </w:rPr>
              <w:sym w:font="Wingdings" w:char="F0E8"/>
            </w:r>
            <w:r w:rsidRPr="001417B3">
              <w:rPr>
                <w:rFonts w:ascii="Arial" w:hAnsi="Arial" w:cs="Arial"/>
                <w:lang w:val="en-GB"/>
              </w:rPr>
              <w:t xml:space="preserve"> MMM in letters (e.g.: 20</w:t>
            </w:r>
            <w:r>
              <w:rPr>
                <w:rFonts w:ascii="Arial" w:hAnsi="Arial" w:cs="Arial"/>
                <w:lang w:val="en-GB"/>
              </w:rPr>
              <w:t>2</w:t>
            </w:r>
            <w:r w:rsidR="00466C53">
              <w:rPr>
                <w:rFonts w:ascii="Arial" w:hAnsi="Arial" w:cs="Arial"/>
                <w:lang w:val="en-GB"/>
              </w:rPr>
              <w:t>6</w:t>
            </w:r>
            <w:r>
              <w:rPr>
                <w:rFonts w:ascii="Arial" w:hAnsi="Arial" w:cs="Arial"/>
                <w:lang w:val="en-GB"/>
              </w:rPr>
              <w:t>Nov</w:t>
            </w:r>
            <w:r w:rsidRPr="001417B3">
              <w:rPr>
                <w:rFonts w:ascii="Arial" w:hAnsi="Arial" w:cs="Arial"/>
                <w:lang w:val="en-GB"/>
              </w:rPr>
              <w:t>0</w:t>
            </w:r>
            <w:r>
              <w:rPr>
                <w:rFonts w:ascii="Arial" w:hAnsi="Arial" w:cs="Arial"/>
                <w:lang w:val="en-GB"/>
              </w:rPr>
              <w:t>4</w:t>
            </w:r>
            <w:r w:rsidRPr="001417B3">
              <w:rPr>
                <w:rFonts w:ascii="Arial" w:hAnsi="Arial" w:cs="Arial"/>
                <w:lang w:val="en-GB"/>
              </w:rPr>
              <w:t>)</w:t>
            </w:r>
          </w:p>
          <w:p w14:paraId="51826B22" w14:textId="77777777" w:rsidR="008268A3" w:rsidRPr="001417B3" w:rsidRDefault="008268A3" w:rsidP="008268A3">
            <w:pPr>
              <w:pStyle w:val="Listenabsatz"/>
              <w:numPr>
                <w:ilvl w:val="0"/>
                <w:numId w:val="9"/>
              </w:numPr>
              <w:spacing w:line="240" w:lineRule="auto"/>
              <w:rPr>
                <w:rFonts w:ascii="Arial" w:hAnsi="Arial" w:cs="Arial"/>
                <w:lang w:val="en-GB"/>
              </w:rPr>
            </w:pPr>
            <w:r w:rsidRPr="001417B3">
              <w:rPr>
                <w:rFonts w:ascii="Arial" w:hAnsi="Arial" w:cs="Arial"/>
                <w:lang w:val="en-GB"/>
              </w:rPr>
              <w:t>Lot-number</w:t>
            </w:r>
          </w:p>
          <w:p w14:paraId="566D554D" w14:textId="77777777" w:rsidR="008268A3" w:rsidRPr="001417B3" w:rsidRDefault="008268A3" w:rsidP="008268A3">
            <w:pPr>
              <w:pStyle w:val="Listenabsatz"/>
              <w:numPr>
                <w:ilvl w:val="0"/>
                <w:numId w:val="9"/>
              </w:numPr>
              <w:spacing w:line="240" w:lineRule="auto"/>
              <w:rPr>
                <w:rFonts w:ascii="Arial" w:hAnsi="Arial" w:cs="Arial"/>
                <w:lang w:val="en-GB"/>
              </w:rPr>
            </w:pPr>
            <w:r w:rsidRPr="001417B3">
              <w:rPr>
                <w:rFonts w:ascii="Arial" w:hAnsi="Arial" w:cs="Arial"/>
                <w:lang w:val="en-GB"/>
              </w:rPr>
              <w:t>Individual number</w:t>
            </w:r>
          </w:p>
          <w:p w14:paraId="3602585E" w14:textId="218A6C66" w:rsidR="008268A3" w:rsidRPr="001417B3" w:rsidRDefault="008268A3" w:rsidP="008268A3">
            <w:pPr>
              <w:pStyle w:val="Listenabsatz"/>
              <w:numPr>
                <w:ilvl w:val="0"/>
                <w:numId w:val="9"/>
              </w:numPr>
              <w:spacing w:line="240" w:lineRule="auto"/>
              <w:rPr>
                <w:rFonts w:ascii="Arial" w:hAnsi="Arial" w:cs="Arial"/>
                <w:lang w:val="en-GB"/>
              </w:rPr>
            </w:pPr>
            <w:r w:rsidRPr="001417B3">
              <w:rPr>
                <w:rFonts w:ascii="Arial" w:hAnsi="Arial" w:cs="Arial"/>
                <w:lang w:val="en-GB"/>
              </w:rPr>
              <w:t>Barcode</w:t>
            </w:r>
          </w:p>
        </w:tc>
      </w:tr>
      <w:tr w:rsidR="008268A3" w:rsidRPr="00B921CF" w14:paraId="46A0C922" w14:textId="77777777" w:rsidTr="00F42AA0">
        <w:trPr>
          <w:cantSplit/>
        </w:trPr>
        <w:tc>
          <w:tcPr>
            <w:tcW w:w="1831" w:type="dxa"/>
            <w:shd w:val="clear" w:color="auto" w:fill="D6DFE4"/>
            <w:vAlign w:val="center"/>
          </w:tcPr>
          <w:p w14:paraId="1F56BBBF" w14:textId="16CC7F2D" w:rsidR="008268A3" w:rsidRPr="00B921CF" w:rsidRDefault="008268A3" w:rsidP="008268A3">
            <w:pPr>
              <w:spacing w:after="160"/>
              <w:rPr>
                <w:rFonts w:ascii="Arial" w:hAnsi="Arial" w:cs="Arial"/>
                <w:lang w:val="de-DE"/>
              </w:rPr>
            </w:pPr>
            <w:r w:rsidRPr="00B921CF">
              <w:rPr>
                <w:rFonts w:ascii="Arial" w:hAnsi="Arial" w:cs="Arial"/>
                <w:b/>
                <w:lang w:val="en-GB"/>
              </w:rPr>
              <w:t>Barcode</w:t>
            </w:r>
          </w:p>
        </w:tc>
        <w:tc>
          <w:tcPr>
            <w:tcW w:w="8090" w:type="dxa"/>
            <w:vAlign w:val="center"/>
          </w:tcPr>
          <w:p w14:paraId="3E37A276" w14:textId="77777777" w:rsidR="008268A3" w:rsidRPr="001417B3" w:rsidRDefault="008268A3" w:rsidP="008268A3">
            <w:pPr>
              <w:pStyle w:val="Listenabsatz"/>
              <w:numPr>
                <w:ilvl w:val="0"/>
                <w:numId w:val="10"/>
              </w:numPr>
              <w:spacing w:line="240" w:lineRule="auto"/>
              <w:rPr>
                <w:rFonts w:ascii="Arial" w:hAnsi="Arial" w:cs="Arial"/>
                <w:lang w:val="en-GB"/>
              </w:rPr>
            </w:pPr>
            <w:r w:rsidRPr="001417B3">
              <w:rPr>
                <w:rFonts w:ascii="Arial" w:hAnsi="Arial" w:cs="Arial"/>
                <w:lang w:val="en-GB"/>
              </w:rPr>
              <w:t>2-dimensional (data matrix), 20 digits:</w:t>
            </w:r>
          </w:p>
          <w:p w14:paraId="77605CC9" w14:textId="7E83B11F" w:rsidR="008268A3" w:rsidRPr="001417B3" w:rsidRDefault="008268A3" w:rsidP="008268A3">
            <w:pPr>
              <w:pStyle w:val="Listenabsatz"/>
              <w:numPr>
                <w:ilvl w:val="0"/>
                <w:numId w:val="10"/>
              </w:numPr>
              <w:spacing w:line="240" w:lineRule="auto"/>
              <w:rPr>
                <w:rFonts w:ascii="Arial" w:hAnsi="Arial" w:cs="Arial"/>
                <w:lang w:val="en-GB"/>
              </w:rPr>
            </w:pPr>
            <w:r w:rsidRPr="001417B3">
              <w:rPr>
                <w:rFonts w:ascii="Arial" w:hAnsi="Arial" w:cs="Arial"/>
                <w:lang w:val="en-GB"/>
              </w:rPr>
              <w:t>Digits 1-3:</w:t>
            </w:r>
            <w:r w:rsidRPr="001417B3">
              <w:rPr>
                <w:rFonts w:ascii="Arial" w:hAnsi="Arial" w:cs="Arial"/>
                <w:lang w:val="en-GB"/>
              </w:rPr>
              <w:tab/>
              <w:t>Art.-No.</w:t>
            </w:r>
          </w:p>
          <w:p w14:paraId="46D475A4" w14:textId="4816C315" w:rsidR="008268A3" w:rsidRPr="001417B3" w:rsidRDefault="008268A3" w:rsidP="008268A3">
            <w:pPr>
              <w:pStyle w:val="Listenabsatz"/>
              <w:numPr>
                <w:ilvl w:val="0"/>
                <w:numId w:val="10"/>
              </w:numPr>
              <w:spacing w:line="240" w:lineRule="auto"/>
              <w:rPr>
                <w:rFonts w:ascii="Arial" w:hAnsi="Arial" w:cs="Arial"/>
                <w:lang w:val="en-GB"/>
              </w:rPr>
            </w:pPr>
            <w:r w:rsidRPr="001417B3">
              <w:rPr>
                <w:rFonts w:ascii="Arial" w:hAnsi="Arial" w:cs="Arial"/>
                <w:lang w:val="en-GB"/>
              </w:rPr>
              <w:t>Digits 4-9:</w:t>
            </w:r>
            <w:r w:rsidRPr="001417B3">
              <w:rPr>
                <w:rFonts w:ascii="Arial" w:hAnsi="Arial" w:cs="Arial"/>
                <w:lang w:val="en-GB"/>
              </w:rPr>
              <w:tab/>
              <w:t>Lot-Number</w:t>
            </w:r>
          </w:p>
          <w:p w14:paraId="26225599" w14:textId="1957ED99" w:rsidR="008268A3" w:rsidRPr="001417B3" w:rsidRDefault="008268A3" w:rsidP="008268A3">
            <w:pPr>
              <w:pStyle w:val="Listenabsatz"/>
              <w:numPr>
                <w:ilvl w:val="0"/>
                <w:numId w:val="10"/>
              </w:numPr>
              <w:spacing w:line="240" w:lineRule="auto"/>
              <w:rPr>
                <w:rFonts w:ascii="Arial" w:hAnsi="Arial" w:cs="Arial"/>
                <w:lang w:val="en-GB"/>
              </w:rPr>
            </w:pPr>
            <w:r w:rsidRPr="001417B3">
              <w:rPr>
                <w:rFonts w:ascii="Arial" w:hAnsi="Arial" w:cs="Arial"/>
                <w:lang w:val="en-GB"/>
              </w:rPr>
              <w:t>Digits 10-14:</w:t>
            </w:r>
            <w:r w:rsidRPr="001417B3">
              <w:rPr>
                <w:rFonts w:ascii="Arial" w:hAnsi="Arial" w:cs="Arial"/>
                <w:lang w:val="en-GB"/>
              </w:rPr>
              <w:tab/>
              <w:t>Individual-Number</w:t>
            </w:r>
          </w:p>
          <w:p w14:paraId="5D6D569E" w14:textId="0E0EC26D" w:rsidR="008268A3" w:rsidRPr="001417B3" w:rsidRDefault="008268A3" w:rsidP="008268A3">
            <w:pPr>
              <w:pStyle w:val="Listenabsatz"/>
              <w:numPr>
                <w:ilvl w:val="0"/>
                <w:numId w:val="10"/>
              </w:numPr>
              <w:spacing w:line="240" w:lineRule="auto"/>
              <w:rPr>
                <w:rFonts w:ascii="Arial" w:hAnsi="Arial" w:cs="Arial"/>
                <w:lang w:val="en-GB"/>
              </w:rPr>
            </w:pPr>
            <w:r w:rsidRPr="001417B3">
              <w:rPr>
                <w:rFonts w:ascii="Arial" w:hAnsi="Arial" w:cs="Arial"/>
                <w:lang w:val="en-GB"/>
              </w:rPr>
              <w:t>Digits 15-20:</w:t>
            </w:r>
            <w:r w:rsidRPr="001417B3">
              <w:rPr>
                <w:rFonts w:ascii="Arial" w:hAnsi="Arial" w:cs="Arial"/>
                <w:lang w:val="en-GB"/>
              </w:rPr>
              <w:tab/>
              <w:t>Date (YYMMDD)</w:t>
            </w:r>
          </w:p>
        </w:tc>
      </w:tr>
      <w:tr w:rsidR="008268A3" w:rsidRPr="001F53F5" w14:paraId="1246F19E" w14:textId="77777777" w:rsidTr="00F42AA0">
        <w:trPr>
          <w:cantSplit/>
        </w:trPr>
        <w:tc>
          <w:tcPr>
            <w:tcW w:w="1831" w:type="dxa"/>
            <w:shd w:val="clear" w:color="auto" w:fill="D6DFE4"/>
            <w:vAlign w:val="center"/>
          </w:tcPr>
          <w:p w14:paraId="6A300855" w14:textId="697FAB35" w:rsidR="008268A3" w:rsidRPr="00B921CF" w:rsidRDefault="008268A3" w:rsidP="008268A3">
            <w:pPr>
              <w:spacing w:after="160"/>
              <w:rPr>
                <w:rFonts w:ascii="Arial" w:hAnsi="Arial" w:cs="Arial"/>
                <w:lang w:val="de-DE"/>
              </w:rPr>
            </w:pPr>
            <w:r w:rsidRPr="00B921CF">
              <w:rPr>
                <w:rFonts w:ascii="Arial" w:hAnsi="Arial" w:cs="Arial"/>
                <w:b/>
                <w:lang w:val="en-GB"/>
              </w:rPr>
              <w:t>Delivery</w:t>
            </w:r>
          </w:p>
        </w:tc>
        <w:tc>
          <w:tcPr>
            <w:tcW w:w="8090" w:type="dxa"/>
            <w:vAlign w:val="center"/>
          </w:tcPr>
          <w:p w14:paraId="29668795" w14:textId="77777777" w:rsidR="008268A3" w:rsidRPr="001417B3" w:rsidRDefault="008268A3" w:rsidP="008268A3">
            <w:pPr>
              <w:pStyle w:val="Listenabsatz"/>
              <w:numPr>
                <w:ilvl w:val="0"/>
                <w:numId w:val="10"/>
              </w:numPr>
              <w:spacing w:line="240" w:lineRule="auto"/>
              <w:rPr>
                <w:rFonts w:ascii="Arial" w:hAnsi="Arial" w:cs="Arial"/>
                <w:lang w:val="en-GB"/>
              </w:rPr>
            </w:pPr>
            <w:r w:rsidRPr="001417B3">
              <w:rPr>
                <w:rFonts w:ascii="Arial" w:hAnsi="Arial" w:cs="Arial"/>
                <w:lang w:val="en-GB"/>
              </w:rPr>
              <w:t>Temperature controlled delivery on request</w:t>
            </w:r>
          </w:p>
          <w:p w14:paraId="4FBC9FB0" w14:textId="68921470" w:rsidR="008268A3" w:rsidRPr="001417B3" w:rsidRDefault="008268A3" w:rsidP="008268A3">
            <w:pPr>
              <w:pStyle w:val="Listenabsatz"/>
              <w:numPr>
                <w:ilvl w:val="0"/>
                <w:numId w:val="10"/>
              </w:numPr>
              <w:spacing w:line="240" w:lineRule="auto"/>
              <w:rPr>
                <w:rFonts w:ascii="Arial" w:hAnsi="Arial" w:cs="Arial"/>
                <w:lang w:val="en-GB"/>
              </w:rPr>
            </w:pPr>
            <w:r w:rsidRPr="001417B3">
              <w:rPr>
                <w:rFonts w:ascii="Arial" w:hAnsi="Arial" w:cs="Arial"/>
                <w:lang w:val="en-GB"/>
              </w:rPr>
              <w:t xml:space="preserve">For shipments of larger amounts plastic pallets in Euro-size </w:t>
            </w:r>
            <w:r w:rsidR="00F31C52">
              <w:rPr>
                <w:rFonts w:ascii="Arial" w:hAnsi="Arial" w:cs="Arial"/>
                <w:lang w:val="en-GB"/>
              </w:rPr>
              <w:t>can be</w:t>
            </w:r>
            <w:r w:rsidRPr="001417B3">
              <w:rPr>
                <w:rFonts w:ascii="Arial" w:hAnsi="Arial" w:cs="Arial"/>
                <w:lang w:val="en-GB"/>
              </w:rPr>
              <w:t xml:space="preserve"> used</w:t>
            </w:r>
          </w:p>
        </w:tc>
      </w:tr>
      <w:tr w:rsidR="008268A3" w:rsidRPr="001F53F5" w14:paraId="1D732C2E" w14:textId="77777777" w:rsidTr="00F42AA0">
        <w:trPr>
          <w:cantSplit/>
        </w:trPr>
        <w:tc>
          <w:tcPr>
            <w:tcW w:w="1831" w:type="dxa"/>
            <w:shd w:val="clear" w:color="auto" w:fill="D6DFE4"/>
            <w:vAlign w:val="center"/>
          </w:tcPr>
          <w:p w14:paraId="67A5F546" w14:textId="0030A4A5" w:rsidR="008268A3" w:rsidRPr="00756289" w:rsidRDefault="002E4392" w:rsidP="008268A3">
            <w:pPr>
              <w:spacing w:after="160"/>
              <w:rPr>
                <w:rFonts w:ascii="Arial" w:hAnsi="Arial" w:cs="Arial"/>
                <w:b/>
                <w:lang w:val="de-DE"/>
              </w:rPr>
            </w:pPr>
            <w:r>
              <w:rPr>
                <w:rFonts w:ascii="Arial" w:hAnsi="Arial" w:cs="Arial"/>
                <w:b/>
                <w:lang w:val="en-GB"/>
              </w:rPr>
              <w:t>Petri dish</w:t>
            </w:r>
          </w:p>
        </w:tc>
        <w:tc>
          <w:tcPr>
            <w:tcW w:w="8090" w:type="dxa"/>
            <w:vAlign w:val="center"/>
          </w:tcPr>
          <w:p w14:paraId="70E93000" w14:textId="77777777" w:rsidR="00F82F5D" w:rsidRPr="00750C98" w:rsidRDefault="00F82F5D" w:rsidP="00F82F5D">
            <w:pPr>
              <w:pStyle w:val="Listenabsatz"/>
              <w:numPr>
                <w:ilvl w:val="0"/>
                <w:numId w:val="11"/>
              </w:numPr>
              <w:spacing w:line="240" w:lineRule="auto"/>
              <w:rPr>
                <w:rFonts w:ascii="Arial" w:hAnsi="Arial" w:cs="Arial"/>
                <w:lang w:val="en-GB"/>
              </w:rPr>
            </w:pPr>
            <w:r w:rsidRPr="00750C98">
              <w:rPr>
                <w:rFonts w:ascii="Arial" w:hAnsi="Arial" w:cs="Arial"/>
                <w:lang w:val="en-GB"/>
              </w:rPr>
              <w:t>Locking-lid plate, made from polystyrene</w:t>
            </w:r>
          </w:p>
          <w:p w14:paraId="3CE3755F" w14:textId="77777777" w:rsidR="00F82F5D" w:rsidRPr="00750C98" w:rsidRDefault="00F82F5D" w:rsidP="00F82F5D">
            <w:pPr>
              <w:pStyle w:val="Listenabsatz"/>
              <w:numPr>
                <w:ilvl w:val="0"/>
                <w:numId w:val="11"/>
              </w:numPr>
              <w:spacing w:line="240" w:lineRule="auto"/>
              <w:rPr>
                <w:rFonts w:ascii="Arial" w:hAnsi="Arial" w:cs="Arial"/>
                <w:lang w:val="en-GB"/>
              </w:rPr>
            </w:pPr>
            <w:r w:rsidRPr="00750C98">
              <w:rPr>
                <w:rFonts w:ascii="Arial" w:hAnsi="Arial" w:cs="Arial"/>
                <w:lang w:val="en-GB"/>
              </w:rPr>
              <w:t xml:space="preserve">Inner diameter: </w:t>
            </w:r>
            <w:r>
              <w:rPr>
                <w:rFonts w:ascii="Arial" w:hAnsi="Arial" w:cs="Arial"/>
                <w:lang w:val="en-GB"/>
              </w:rPr>
              <w:t xml:space="preserve">~ </w:t>
            </w:r>
            <w:r w:rsidRPr="00750C98">
              <w:rPr>
                <w:rFonts w:ascii="Arial" w:hAnsi="Arial" w:cs="Arial"/>
                <w:lang w:val="en-GB"/>
              </w:rPr>
              <w:t xml:space="preserve">56.5 mm, thus providing an area of </w:t>
            </w:r>
            <w:r>
              <w:rPr>
                <w:rFonts w:ascii="Arial" w:hAnsi="Arial" w:cs="Arial"/>
                <w:lang w:val="en-GB"/>
              </w:rPr>
              <w:t>~</w:t>
            </w:r>
            <w:r w:rsidRPr="00750C98">
              <w:rPr>
                <w:rFonts w:ascii="Arial" w:hAnsi="Arial" w:cs="Arial"/>
                <w:lang w:val="en-GB"/>
              </w:rPr>
              <w:t>25</w:t>
            </w:r>
            <w:r>
              <w:rPr>
                <w:rFonts w:ascii="Arial" w:hAnsi="Arial" w:cs="Arial"/>
                <w:lang w:val="en-GB"/>
              </w:rPr>
              <w:t xml:space="preserve"> </w:t>
            </w:r>
            <w:r w:rsidRPr="00750C98">
              <w:rPr>
                <w:rFonts w:ascii="Arial" w:hAnsi="Arial" w:cs="Arial"/>
                <w:lang w:val="en-GB"/>
              </w:rPr>
              <w:t>cm</w:t>
            </w:r>
            <w:r w:rsidRPr="008A5BA2">
              <w:rPr>
                <w:rFonts w:ascii="Arial" w:hAnsi="Arial" w:cs="Arial"/>
                <w:vertAlign w:val="superscript"/>
                <w:lang w:val="en-GB"/>
              </w:rPr>
              <w:t>2</w:t>
            </w:r>
          </w:p>
          <w:p w14:paraId="7D1AA3A3" w14:textId="77777777" w:rsidR="00F82F5D" w:rsidRDefault="00F82F5D" w:rsidP="00F82F5D">
            <w:pPr>
              <w:pStyle w:val="Listenabsatz"/>
              <w:numPr>
                <w:ilvl w:val="0"/>
                <w:numId w:val="11"/>
              </w:numPr>
              <w:spacing w:line="240" w:lineRule="auto"/>
              <w:rPr>
                <w:rFonts w:ascii="Arial" w:hAnsi="Arial" w:cs="Arial"/>
                <w:lang w:val="en-GB"/>
              </w:rPr>
            </w:pPr>
            <w:r w:rsidRPr="00750C98">
              <w:rPr>
                <w:rFonts w:ascii="Arial" w:hAnsi="Arial" w:cs="Arial"/>
                <w:lang w:val="en-GB"/>
              </w:rPr>
              <w:t xml:space="preserve">Outer diameter: </w:t>
            </w:r>
            <w:r>
              <w:rPr>
                <w:rFonts w:ascii="Arial" w:hAnsi="Arial" w:cs="Arial"/>
                <w:lang w:val="en-GB"/>
              </w:rPr>
              <w:t>~ 66 mm</w:t>
            </w:r>
          </w:p>
          <w:p w14:paraId="02049429" w14:textId="77777777" w:rsidR="00F82F5D" w:rsidRDefault="00F82F5D" w:rsidP="00F82F5D">
            <w:pPr>
              <w:pStyle w:val="Listenabsatz"/>
              <w:numPr>
                <w:ilvl w:val="0"/>
                <w:numId w:val="11"/>
              </w:numPr>
              <w:spacing w:line="240" w:lineRule="auto"/>
              <w:rPr>
                <w:rFonts w:ascii="Arial" w:hAnsi="Arial" w:cs="Arial"/>
                <w:lang w:val="en-GB"/>
              </w:rPr>
            </w:pPr>
            <w:r w:rsidRPr="00750C98">
              <w:rPr>
                <w:rFonts w:ascii="Arial" w:hAnsi="Arial" w:cs="Arial"/>
                <w:lang w:val="en-GB"/>
              </w:rPr>
              <w:t>Bottom part with 1</w:t>
            </w:r>
            <w:r>
              <w:rPr>
                <w:rFonts w:ascii="Arial" w:hAnsi="Arial" w:cs="Arial"/>
                <w:lang w:val="en-GB"/>
              </w:rPr>
              <w:t xml:space="preserve"> </w:t>
            </w:r>
            <w:r w:rsidRPr="00750C98">
              <w:rPr>
                <w:rFonts w:ascii="Arial" w:hAnsi="Arial" w:cs="Arial"/>
                <w:lang w:val="en-GB"/>
              </w:rPr>
              <w:t>cm</w:t>
            </w:r>
            <w:r w:rsidRPr="00750C98">
              <w:rPr>
                <w:rFonts w:ascii="Arial" w:hAnsi="Arial" w:cs="Arial"/>
                <w:vertAlign w:val="superscript"/>
                <w:lang w:val="en-GB"/>
              </w:rPr>
              <w:t>2</w:t>
            </w:r>
            <w:r w:rsidRPr="00750C98">
              <w:rPr>
                <w:rFonts w:ascii="Arial" w:hAnsi="Arial" w:cs="Arial"/>
                <w:lang w:val="en-GB"/>
              </w:rPr>
              <w:t xml:space="preserve"> square grid for facilitated evaluation </w:t>
            </w:r>
          </w:p>
          <w:p w14:paraId="04B4AAC3" w14:textId="77777777" w:rsidR="00F82F5D" w:rsidRPr="00750C98" w:rsidRDefault="00F82F5D" w:rsidP="00F82F5D">
            <w:pPr>
              <w:pStyle w:val="Listenabsatz"/>
              <w:numPr>
                <w:ilvl w:val="0"/>
                <w:numId w:val="11"/>
              </w:numPr>
              <w:spacing w:line="240" w:lineRule="auto"/>
              <w:rPr>
                <w:rFonts w:ascii="Arial" w:hAnsi="Arial" w:cs="Arial"/>
                <w:lang w:val="en-GB"/>
              </w:rPr>
            </w:pPr>
            <w:r w:rsidRPr="00750C98">
              <w:rPr>
                <w:rFonts w:ascii="Arial" w:hAnsi="Arial" w:cs="Arial"/>
                <w:lang w:val="en-GB"/>
              </w:rPr>
              <w:t xml:space="preserve">Incubations in vent and closed position possible </w:t>
            </w:r>
          </w:p>
          <w:p w14:paraId="2207A15C" w14:textId="77777777" w:rsidR="00F82F5D" w:rsidRPr="00750C98" w:rsidRDefault="00F82F5D" w:rsidP="00F82F5D">
            <w:pPr>
              <w:pStyle w:val="Listenabsatz"/>
              <w:numPr>
                <w:ilvl w:val="0"/>
                <w:numId w:val="11"/>
              </w:numPr>
              <w:spacing w:line="240" w:lineRule="auto"/>
              <w:rPr>
                <w:rFonts w:ascii="Arial" w:hAnsi="Arial" w:cs="Arial"/>
                <w:lang w:val="en-GB"/>
              </w:rPr>
            </w:pPr>
            <w:r w:rsidRPr="00750C98">
              <w:rPr>
                <w:rFonts w:ascii="Arial" w:hAnsi="Arial" w:cs="Arial"/>
                <w:lang w:val="en-GB"/>
              </w:rPr>
              <w:t>Specific design to improve binding of agar to plate</w:t>
            </w:r>
          </w:p>
          <w:p w14:paraId="64BF642E" w14:textId="19C5F878" w:rsidR="008268A3" w:rsidRPr="001417B3" w:rsidRDefault="00F82F5D" w:rsidP="00F82F5D">
            <w:pPr>
              <w:pStyle w:val="Listenabsatz"/>
              <w:numPr>
                <w:ilvl w:val="0"/>
                <w:numId w:val="11"/>
              </w:numPr>
              <w:spacing w:line="240" w:lineRule="auto"/>
              <w:rPr>
                <w:rFonts w:ascii="Arial" w:hAnsi="Arial" w:cs="Arial"/>
                <w:lang w:val="en-GB"/>
              </w:rPr>
            </w:pPr>
            <w:r w:rsidRPr="00750C98">
              <w:rPr>
                <w:rFonts w:ascii="Arial" w:hAnsi="Arial" w:cs="Arial"/>
                <w:lang w:val="en-GB"/>
              </w:rPr>
              <w:t>Easy handling due to increased handling area</w:t>
            </w:r>
          </w:p>
        </w:tc>
      </w:tr>
      <w:tr w:rsidR="008268A3" w:rsidRPr="00381D5F" w14:paraId="6A289C48" w14:textId="77777777" w:rsidTr="00F42AA0">
        <w:trPr>
          <w:cantSplit/>
        </w:trPr>
        <w:tc>
          <w:tcPr>
            <w:tcW w:w="1831" w:type="dxa"/>
            <w:shd w:val="clear" w:color="auto" w:fill="D6DFE4"/>
            <w:vAlign w:val="center"/>
          </w:tcPr>
          <w:p w14:paraId="23EFD2E5" w14:textId="6A4DEAE7" w:rsidR="008268A3" w:rsidRDefault="008268A3" w:rsidP="008268A3">
            <w:pPr>
              <w:spacing w:after="160"/>
              <w:rPr>
                <w:rFonts w:ascii="Arial" w:hAnsi="Arial" w:cs="Arial"/>
                <w:b/>
                <w:lang w:val="en-GB"/>
              </w:rPr>
            </w:pPr>
            <w:r>
              <w:rPr>
                <w:rFonts w:ascii="Arial" w:hAnsi="Arial" w:cs="Arial"/>
                <w:b/>
                <w:lang w:val="en-GB"/>
              </w:rPr>
              <w:t>Lid positions</w:t>
            </w:r>
          </w:p>
        </w:tc>
        <w:tc>
          <w:tcPr>
            <w:tcW w:w="8090" w:type="dxa"/>
            <w:vAlign w:val="center"/>
          </w:tcPr>
          <w:p w14:paraId="22880EA4" w14:textId="6E76A3BD" w:rsidR="008268A3" w:rsidRPr="001417B3" w:rsidRDefault="008268A3" w:rsidP="008268A3">
            <w:pPr>
              <w:pStyle w:val="Listenabsatz"/>
              <w:numPr>
                <w:ilvl w:val="0"/>
                <w:numId w:val="11"/>
              </w:numPr>
              <w:spacing w:line="240" w:lineRule="auto"/>
              <w:rPr>
                <w:rFonts w:ascii="Arial" w:hAnsi="Arial" w:cs="Arial"/>
                <w:lang w:val="en-GB"/>
              </w:rPr>
            </w:pPr>
            <w:r w:rsidRPr="001417B3">
              <w:rPr>
                <w:rFonts w:ascii="Arial" w:hAnsi="Arial" w:cs="Arial"/>
                <w:lang w:val="en-GB"/>
              </w:rPr>
              <w:t>All plates are delivered in the non-locked position</w:t>
            </w:r>
          </w:p>
          <w:p w14:paraId="03C23770" w14:textId="1B1D1502" w:rsidR="008268A3" w:rsidRPr="001417B3" w:rsidRDefault="008268A3" w:rsidP="008268A3">
            <w:pPr>
              <w:pStyle w:val="Listenabsatz"/>
              <w:numPr>
                <w:ilvl w:val="0"/>
                <w:numId w:val="11"/>
              </w:numPr>
              <w:spacing w:line="240" w:lineRule="auto"/>
              <w:rPr>
                <w:rFonts w:ascii="Arial" w:hAnsi="Arial" w:cs="Arial"/>
                <w:lang w:val="en-GB"/>
              </w:rPr>
            </w:pPr>
            <w:r w:rsidRPr="001417B3">
              <w:rPr>
                <w:rFonts w:ascii="Arial" w:hAnsi="Arial" w:cs="Arial"/>
                <w:lang w:val="en-GB"/>
              </w:rPr>
              <w:t>The plate contains 2 locked positions. If turning the lid clockwise the locked positions are in the following order:</w:t>
            </w:r>
          </w:p>
          <w:p w14:paraId="4CD588EC" w14:textId="7B5641E1" w:rsidR="008268A3" w:rsidRPr="001417B3" w:rsidRDefault="008268A3" w:rsidP="008268A3">
            <w:pPr>
              <w:pStyle w:val="Listenabsatz"/>
              <w:numPr>
                <w:ilvl w:val="0"/>
                <w:numId w:val="16"/>
              </w:numPr>
              <w:spacing w:line="240" w:lineRule="auto"/>
              <w:rPr>
                <w:rFonts w:ascii="Arial" w:hAnsi="Arial" w:cs="Arial"/>
                <w:lang w:val="en-GB"/>
              </w:rPr>
            </w:pPr>
            <w:r w:rsidRPr="001417B3">
              <w:rPr>
                <w:rFonts w:ascii="Arial" w:hAnsi="Arial" w:cs="Arial"/>
                <w:lang w:val="en-GB"/>
              </w:rPr>
              <w:t>Vent position</w:t>
            </w:r>
          </w:p>
          <w:p w14:paraId="427A5556" w14:textId="2FF3458E" w:rsidR="008268A3" w:rsidRPr="001417B3" w:rsidRDefault="008268A3" w:rsidP="008268A3">
            <w:pPr>
              <w:pStyle w:val="Listenabsatz"/>
              <w:numPr>
                <w:ilvl w:val="0"/>
                <w:numId w:val="16"/>
              </w:numPr>
              <w:spacing w:line="240" w:lineRule="auto"/>
              <w:rPr>
                <w:rFonts w:ascii="Arial" w:hAnsi="Arial" w:cs="Arial"/>
                <w:lang w:val="en-GB"/>
              </w:rPr>
            </w:pPr>
            <w:r w:rsidRPr="001417B3">
              <w:rPr>
                <w:rFonts w:ascii="Arial" w:hAnsi="Arial" w:cs="Arial"/>
                <w:lang w:val="en-GB"/>
              </w:rPr>
              <w:t>Closed position</w:t>
            </w:r>
          </w:p>
        </w:tc>
      </w:tr>
      <w:tr w:rsidR="008268A3" w:rsidRPr="001F53F5" w14:paraId="1DD3A5FD" w14:textId="77777777" w:rsidTr="00F42AA0">
        <w:trPr>
          <w:cantSplit/>
        </w:trPr>
        <w:tc>
          <w:tcPr>
            <w:tcW w:w="1831" w:type="dxa"/>
            <w:shd w:val="clear" w:color="auto" w:fill="D6DFE4"/>
            <w:vAlign w:val="center"/>
          </w:tcPr>
          <w:p w14:paraId="7B9E90A5" w14:textId="7AB769BE" w:rsidR="008268A3" w:rsidRDefault="008268A3" w:rsidP="008268A3">
            <w:pPr>
              <w:spacing w:after="160"/>
              <w:rPr>
                <w:rFonts w:ascii="Arial" w:hAnsi="Arial" w:cs="Arial"/>
                <w:b/>
                <w:lang w:val="en-GB"/>
              </w:rPr>
            </w:pPr>
            <w:r>
              <w:rPr>
                <w:rFonts w:ascii="Arial" w:hAnsi="Arial" w:cs="Arial"/>
                <w:b/>
                <w:lang w:val="en-GB"/>
              </w:rPr>
              <w:t>Aerobic incubation</w:t>
            </w:r>
          </w:p>
        </w:tc>
        <w:tc>
          <w:tcPr>
            <w:tcW w:w="8090" w:type="dxa"/>
            <w:vAlign w:val="center"/>
          </w:tcPr>
          <w:p w14:paraId="26A8626E" w14:textId="77777777" w:rsidR="00F82F5D" w:rsidRPr="00750C98" w:rsidRDefault="00F82F5D" w:rsidP="00F82F5D">
            <w:pPr>
              <w:pStyle w:val="Listenabsatz"/>
              <w:numPr>
                <w:ilvl w:val="0"/>
                <w:numId w:val="11"/>
              </w:numPr>
              <w:spacing w:line="240" w:lineRule="auto"/>
              <w:rPr>
                <w:rFonts w:ascii="Arial" w:hAnsi="Arial" w:cs="Arial"/>
                <w:lang w:val="en-GB"/>
              </w:rPr>
            </w:pPr>
            <w:r>
              <w:rPr>
                <w:rFonts w:ascii="Arial" w:hAnsi="Arial" w:cs="Arial"/>
                <w:lang w:val="en-GB"/>
              </w:rPr>
              <w:t>The closed position provides i</w:t>
            </w:r>
            <w:r w:rsidRPr="00750C98">
              <w:rPr>
                <w:rFonts w:ascii="Arial" w:hAnsi="Arial" w:cs="Arial"/>
                <w:lang w:val="en-GB"/>
              </w:rPr>
              <w:t>deal incubation conditio</w:t>
            </w:r>
            <w:r>
              <w:rPr>
                <w:rFonts w:ascii="Arial" w:hAnsi="Arial" w:cs="Arial"/>
                <w:lang w:val="en-GB"/>
              </w:rPr>
              <w:t>ns for aerobic micro</w:t>
            </w:r>
            <w:r w:rsidRPr="00750C98">
              <w:rPr>
                <w:rFonts w:ascii="Arial" w:hAnsi="Arial" w:cs="Arial"/>
                <w:lang w:val="en-GB"/>
              </w:rPr>
              <w:t>organisms</w:t>
            </w:r>
          </w:p>
          <w:p w14:paraId="24D4EFBA" w14:textId="77777777" w:rsidR="00F82F5D" w:rsidRDefault="00F82F5D" w:rsidP="00F82F5D">
            <w:pPr>
              <w:pStyle w:val="Listenabsatz"/>
              <w:numPr>
                <w:ilvl w:val="0"/>
                <w:numId w:val="11"/>
              </w:numPr>
              <w:spacing w:line="240" w:lineRule="auto"/>
              <w:rPr>
                <w:rFonts w:ascii="Arial" w:hAnsi="Arial" w:cs="Arial"/>
                <w:lang w:val="en-GB"/>
              </w:rPr>
            </w:pPr>
            <w:r w:rsidRPr="00750C98">
              <w:rPr>
                <w:rFonts w:ascii="Arial" w:hAnsi="Arial" w:cs="Arial"/>
                <w:lang w:val="en-GB"/>
              </w:rPr>
              <w:t xml:space="preserve">Limits the dehydration of the agar during incubation </w:t>
            </w:r>
          </w:p>
          <w:p w14:paraId="17FD7D47" w14:textId="77777777" w:rsidR="00F82F5D" w:rsidRDefault="00F82F5D" w:rsidP="00F82F5D">
            <w:pPr>
              <w:pStyle w:val="Listenabsatz"/>
              <w:numPr>
                <w:ilvl w:val="0"/>
                <w:numId w:val="11"/>
              </w:numPr>
              <w:spacing w:line="240" w:lineRule="auto"/>
              <w:rPr>
                <w:rFonts w:ascii="Arial" w:hAnsi="Arial" w:cs="Arial"/>
                <w:lang w:val="en-GB"/>
              </w:rPr>
            </w:pPr>
            <w:r>
              <w:rPr>
                <w:rFonts w:ascii="Arial" w:hAnsi="Arial" w:cs="Arial"/>
                <w:lang w:val="en-GB"/>
              </w:rPr>
              <w:t>For long incubation of aerobic microorganisms, the closed position is recommended</w:t>
            </w:r>
            <w:r w:rsidRPr="00750C98">
              <w:rPr>
                <w:rFonts w:ascii="Arial" w:hAnsi="Arial" w:cs="Arial"/>
                <w:lang w:val="en-GB"/>
              </w:rPr>
              <w:t xml:space="preserve"> </w:t>
            </w:r>
          </w:p>
          <w:p w14:paraId="0D1FF3AB" w14:textId="7EDC2856" w:rsidR="008268A3" w:rsidRPr="001417B3" w:rsidRDefault="00F82F5D" w:rsidP="00F82F5D">
            <w:pPr>
              <w:pStyle w:val="Listenabsatz"/>
              <w:numPr>
                <w:ilvl w:val="0"/>
                <w:numId w:val="11"/>
              </w:numPr>
              <w:spacing w:line="240" w:lineRule="auto"/>
              <w:rPr>
                <w:rFonts w:ascii="Arial" w:hAnsi="Arial" w:cs="Arial"/>
                <w:lang w:val="en-GB"/>
              </w:rPr>
            </w:pPr>
            <w:r>
              <w:rPr>
                <w:rFonts w:ascii="Arial" w:hAnsi="Arial" w:cs="Arial"/>
                <w:lang w:val="en-GB"/>
              </w:rPr>
              <w:t xml:space="preserve">To lock the lid in the closed </w:t>
            </w:r>
            <w:r w:rsidR="00466C53">
              <w:rPr>
                <w:rFonts w:ascii="Arial" w:hAnsi="Arial" w:cs="Arial"/>
                <w:lang w:val="en-GB"/>
              </w:rPr>
              <w:t>position,</w:t>
            </w:r>
            <w:r>
              <w:rPr>
                <w:rFonts w:ascii="Arial" w:hAnsi="Arial" w:cs="Arial"/>
                <w:lang w:val="en-GB"/>
              </w:rPr>
              <w:t xml:space="preserve"> t</w:t>
            </w:r>
            <w:r w:rsidRPr="00750C98">
              <w:rPr>
                <w:rFonts w:ascii="Arial" w:hAnsi="Arial" w:cs="Arial"/>
                <w:lang w:val="en-GB"/>
              </w:rPr>
              <w:t>urn the lid clockwise into the final stop position</w:t>
            </w:r>
          </w:p>
        </w:tc>
      </w:tr>
      <w:tr w:rsidR="008268A3" w:rsidRPr="001F53F5" w14:paraId="01601A21" w14:textId="77777777" w:rsidTr="00F42AA0">
        <w:trPr>
          <w:cantSplit/>
        </w:trPr>
        <w:tc>
          <w:tcPr>
            <w:tcW w:w="1831" w:type="dxa"/>
            <w:shd w:val="clear" w:color="auto" w:fill="D6DFE4"/>
            <w:vAlign w:val="center"/>
          </w:tcPr>
          <w:p w14:paraId="54D6FE24" w14:textId="41155675" w:rsidR="008268A3" w:rsidRDefault="008268A3" w:rsidP="008268A3">
            <w:pPr>
              <w:spacing w:after="160"/>
              <w:rPr>
                <w:rFonts w:ascii="Arial" w:hAnsi="Arial" w:cs="Arial"/>
                <w:b/>
                <w:lang w:val="en-GB"/>
              </w:rPr>
            </w:pPr>
            <w:r>
              <w:rPr>
                <w:rFonts w:ascii="Arial" w:hAnsi="Arial" w:cs="Arial"/>
                <w:b/>
                <w:lang w:val="en-GB"/>
              </w:rPr>
              <w:t>Anaerobic incubation</w:t>
            </w:r>
          </w:p>
        </w:tc>
        <w:tc>
          <w:tcPr>
            <w:tcW w:w="8090" w:type="dxa"/>
            <w:vAlign w:val="center"/>
          </w:tcPr>
          <w:p w14:paraId="4BAC89F3" w14:textId="176F11D7" w:rsidR="008268A3" w:rsidRDefault="008268A3" w:rsidP="008268A3">
            <w:pPr>
              <w:pStyle w:val="Listenabsatz"/>
              <w:numPr>
                <w:ilvl w:val="0"/>
                <w:numId w:val="11"/>
              </w:numPr>
              <w:spacing w:line="240" w:lineRule="auto"/>
              <w:rPr>
                <w:rFonts w:ascii="Arial" w:hAnsi="Arial" w:cs="Arial"/>
                <w:lang w:val="en-GB"/>
              </w:rPr>
            </w:pPr>
            <w:r w:rsidRPr="001417B3">
              <w:rPr>
                <w:rFonts w:ascii="Arial" w:hAnsi="Arial" w:cs="Arial"/>
                <w:lang w:val="en-GB"/>
              </w:rPr>
              <w:t>The vent position is ideal for anaerobic incubations, as it allows an easy and effective removal of oxygen under anaerobic incubation conditions</w:t>
            </w:r>
          </w:p>
          <w:p w14:paraId="1B0C32E2" w14:textId="393747E4" w:rsidR="008268A3" w:rsidRPr="00DD5391" w:rsidRDefault="008268A3" w:rsidP="008268A3">
            <w:pPr>
              <w:pStyle w:val="Listenabsatz"/>
              <w:numPr>
                <w:ilvl w:val="0"/>
                <w:numId w:val="11"/>
              </w:numPr>
              <w:spacing w:line="240" w:lineRule="auto"/>
              <w:rPr>
                <w:rFonts w:ascii="Arial" w:hAnsi="Arial" w:cs="Arial"/>
                <w:lang w:val="en-GB"/>
              </w:rPr>
            </w:pPr>
            <w:r w:rsidRPr="00DD5391">
              <w:rPr>
                <w:rFonts w:ascii="Arial" w:hAnsi="Arial" w:cs="Arial"/>
                <w:lang w:val="en-GB"/>
              </w:rPr>
              <w:t>Incubate in anaerobic incubator, anaerobic jar or suitable equipment</w:t>
            </w:r>
          </w:p>
          <w:p w14:paraId="3535067F" w14:textId="77777777" w:rsidR="008268A3" w:rsidRPr="001417B3" w:rsidRDefault="008268A3" w:rsidP="008268A3">
            <w:pPr>
              <w:pStyle w:val="Listenabsatz"/>
              <w:spacing w:line="240" w:lineRule="auto"/>
              <w:rPr>
                <w:rFonts w:ascii="Arial" w:hAnsi="Arial" w:cs="Arial"/>
                <w:lang w:val="en-GB"/>
              </w:rPr>
            </w:pPr>
          </w:p>
          <w:p w14:paraId="4E46FA19" w14:textId="77777777" w:rsidR="008268A3" w:rsidRPr="001417B3" w:rsidRDefault="008268A3" w:rsidP="008268A3">
            <w:pPr>
              <w:pStyle w:val="Listenabsatz"/>
              <w:numPr>
                <w:ilvl w:val="0"/>
                <w:numId w:val="17"/>
              </w:numPr>
              <w:spacing w:line="240" w:lineRule="auto"/>
              <w:rPr>
                <w:rFonts w:ascii="Arial" w:hAnsi="Arial" w:cs="Arial"/>
                <w:lang w:val="en-GB"/>
              </w:rPr>
            </w:pPr>
            <w:r w:rsidRPr="001417B3">
              <w:rPr>
                <w:rFonts w:ascii="Arial" w:hAnsi="Arial" w:cs="Arial"/>
                <w:lang w:val="en-GB"/>
              </w:rPr>
              <w:t>First option:</w:t>
            </w:r>
          </w:p>
          <w:p w14:paraId="13F56142" w14:textId="5CAD3EB5" w:rsidR="008268A3" w:rsidRPr="001417B3" w:rsidRDefault="008268A3" w:rsidP="008268A3">
            <w:pPr>
              <w:pStyle w:val="Listenabsatz"/>
              <w:numPr>
                <w:ilvl w:val="0"/>
                <w:numId w:val="11"/>
              </w:numPr>
              <w:spacing w:line="240" w:lineRule="auto"/>
              <w:rPr>
                <w:rFonts w:ascii="Arial" w:hAnsi="Arial" w:cs="Arial"/>
                <w:lang w:val="en-GB"/>
              </w:rPr>
            </w:pPr>
            <w:r w:rsidRPr="001417B3">
              <w:rPr>
                <w:rFonts w:ascii="Arial" w:hAnsi="Arial" w:cs="Arial"/>
                <w:lang w:val="en-GB"/>
              </w:rPr>
              <w:t>Turn the lid clockwise into the final stop position</w:t>
            </w:r>
          </w:p>
          <w:p w14:paraId="47A0E217" w14:textId="17EF2D78" w:rsidR="008268A3" w:rsidRPr="001417B3" w:rsidRDefault="008268A3" w:rsidP="008268A3">
            <w:pPr>
              <w:pStyle w:val="Listenabsatz"/>
              <w:numPr>
                <w:ilvl w:val="0"/>
                <w:numId w:val="11"/>
              </w:numPr>
              <w:spacing w:line="240" w:lineRule="auto"/>
              <w:rPr>
                <w:rFonts w:ascii="Arial" w:hAnsi="Arial" w:cs="Arial"/>
                <w:lang w:val="en-GB"/>
              </w:rPr>
            </w:pPr>
            <w:r w:rsidRPr="001417B3">
              <w:rPr>
                <w:rFonts w:ascii="Arial" w:hAnsi="Arial" w:cs="Arial"/>
                <w:lang w:val="en-GB"/>
              </w:rPr>
              <w:t xml:space="preserve">Turn the lid one </w:t>
            </w:r>
            <w:proofErr w:type="gramStart"/>
            <w:r w:rsidRPr="001417B3">
              <w:rPr>
                <w:rFonts w:ascii="Arial" w:hAnsi="Arial" w:cs="Arial"/>
                <w:lang w:val="en-GB"/>
              </w:rPr>
              <w:t>click</w:t>
            </w:r>
            <w:proofErr w:type="gramEnd"/>
            <w:r w:rsidRPr="001417B3">
              <w:rPr>
                <w:rFonts w:ascii="Arial" w:hAnsi="Arial" w:cs="Arial"/>
                <w:lang w:val="en-GB"/>
              </w:rPr>
              <w:t xml:space="preserve"> </w:t>
            </w:r>
            <w:r w:rsidR="00466C53" w:rsidRPr="001417B3">
              <w:rPr>
                <w:rFonts w:ascii="Arial" w:hAnsi="Arial" w:cs="Arial"/>
                <w:lang w:val="en-GB"/>
              </w:rPr>
              <w:t>counterclockwise</w:t>
            </w:r>
            <w:r w:rsidRPr="001417B3">
              <w:rPr>
                <w:rFonts w:ascii="Arial" w:hAnsi="Arial" w:cs="Arial"/>
                <w:lang w:val="en-GB"/>
              </w:rPr>
              <w:t xml:space="preserve"> to the vent position</w:t>
            </w:r>
          </w:p>
          <w:p w14:paraId="020E6047" w14:textId="77777777" w:rsidR="008268A3" w:rsidRPr="001417B3" w:rsidRDefault="008268A3" w:rsidP="008268A3">
            <w:pPr>
              <w:pStyle w:val="Listenabsatz"/>
              <w:spacing w:line="240" w:lineRule="auto"/>
              <w:rPr>
                <w:rFonts w:ascii="Arial" w:hAnsi="Arial" w:cs="Arial"/>
                <w:lang w:val="en-GB"/>
              </w:rPr>
            </w:pPr>
          </w:p>
          <w:p w14:paraId="7C90480D" w14:textId="77777777" w:rsidR="008268A3" w:rsidRPr="001417B3" w:rsidRDefault="008268A3" w:rsidP="008268A3">
            <w:pPr>
              <w:pStyle w:val="Listenabsatz"/>
              <w:numPr>
                <w:ilvl w:val="0"/>
                <w:numId w:val="17"/>
              </w:numPr>
              <w:spacing w:line="240" w:lineRule="auto"/>
              <w:rPr>
                <w:rFonts w:ascii="Arial" w:hAnsi="Arial" w:cs="Arial"/>
                <w:lang w:val="en-GB"/>
              </w:rPr>
            </w:pPr>
            <w:r w:rsidRPr="001417B3">
              <w:rPr>
                <w:rFonts w:ascii="Arial" w:hAnsi="Arial" w:cs="Arial"/>
                <w:lang w:val="en-GB"/>
              </w:rPr>
              <w:t>Second option:</w:t>
            </w:r>
          </w:p>
          <w:p w14:paraId="56E09926" w14:textId="1E2526C3" w:rsidR="008268A3" w:rsidRPr="001417B3" w:rsidRDefault="008268A3" w:rsidP="008268A3">
            <w:pPr>
              <w:pStyle w:val="Listenabsatz"/>
              <w:numPr>
                <w:ilvl w:val="0"/>
                <w:numId w:val="11"/>
              </w:numPr>
              <w:spacing w:line="240" w:lineRule="auto"/>
              <w:rPr>
                <w:rFonts w:ascii="Arial" w:hAnsi="Arial" w:cs="Arial"/>
                <w:lang w:val="en-GB"/>
              </w:rPr>
            </w:pPr>
            <w:r w:rsidRPr="001417B3">
              <w:rPr>
                <w:rFonts w:ascii="Arial" w:hAnsi="Arial" w:cs="Arial"/>
                <w:lang w:val="en-GB"/>
              </w:rPr>
              <w:t>Turn the lid clockwise directly into the first locked position</w:t>
            </w:r>
          </w:p>
        </w:tc>
      </w:tr>
      <w:tr w:rsidR="008268A3" w:rsidRPr="001F53F5" w14:paraId="43F70F8B" w14:textId="77777777" w:rsidTr="00F42AA0">
        <w:trPr>
          <w:cantSplit/>
        </w:trPr>
        <w:tc>
          <w:tcPr>
            <w:tcW w:w="1831" w:type="dxa"/>
            <w:shd w:val="clear" w:color="auto" w:fill="D6DFE4"/>
            <w:vAlign w:val="center"/>
          </w:tcPr>
          <w:p w14:paraId="1E14E5B4" w14:textId="1CE72B00" w:rsidR="008268A3" w:rsidRPr="00756289" w:rsidRDefault="008268A3" w:rsidP="008268A3">
            <w:pPr>
              <w:spacing w:after="160"/>
              <w:rPr>
                <w:rFonts w:ascii="Arial" w:hAnsi="Arial" w:cs="Arial"/>
                <w:b/>
                <w:lang w:val="de-DE"/>
              </w:rPr>
            </w:pPr>
            <w:r w:rsidRPr="00756289">
              <w:rPr>
                <w:rFonts w:ascii="Arial" w:hAnsi="Arial" w:cs="Arial"/>
                <w:b/>
                <w:lang w:val="en-GB"/>
              </w:rPr>
              <w:lastRenderedPageBreak/>
              <w:t>Place of production</w:t>
            </w:r>
          </w:p>
        </w:tc>
        <w:tc>
          <w:tcPr>
            <w:tcW w:w="8090" w:type="dxa"/>
            <w:vAlign w:val="center"/>
          </w:tcPr>
          <w:p w14:paraId="6B695B17" w14:textId="77777777" w:rsidR="008268A3" w:rsidRPr="001417B3" w:rsidRDefault="008268A3" w:rsidP="008268A3">
            <w:pPr>
              <w:ind w:left="745"/>
              <w:rPr>
                <w:rFonts w:ascii="Arial" w:hAnsi="Arial" w:cs="Arial"/>
                <w:lang w:val="de-DE"/>
              </w:rPr>
            </w:pPr>
            <w:r w:rsidRPr="001417B3">
              <w:rPr>
                <w:rFonts w:ascii="Arial" w:hAnsi="Arial" w:cs="Arial"/>
                <w:lang w:val="de-DE"/>
              </w:rPr>
              <w:t>PharmaMedia Dr. Müller GmbH</w:t>
            </w:r>
          </w:p>
          <w:p w14:paraId="22BCE702" w14:textId="43D8751F" w:rsidR="008268A3" w:rsidRPr="001417B3" w:rsidRDefault="008268A3" w:rsidP="008268A3">
            <w:pPr>
              <w:spacing w:after="160"/>
              <w:ind w:left="745"/>
              <w:rPr>
                <w:rFonts w:ascii="Arial" w:hAnsi="Arial" w:cs="Arial"/>
                <w:lang w:val="de-DE"/>
              </w:rPr>
            </w:pPr>
            <w:r w:rsidRPr="001417B3">
              <w:rPr>
                <w:rFonts w:ascii="Arial" w:hAnsi="Arial" w:cs="Arial"/>
                <w:lang w:val="de-DE"/>
              </w:rPr>
              <w:t>Gustav-Throm-Str. 1, 69181 Leimen - Germany</w:t>
            </w:r>
          </w:p>
        </w:tc>
      </w:tr>
    </w:tbl>
    <w:p w14:paraId="20BF086A" w14:textId="3DB3E9A1" w:rsidR="00C91146" w:rsidRPr="00B921CF" w:rsidRDefault="00C91146">
      <w:pPr>
        <w:spacing w:after="160"/>
        <w:rPr>
          <w:rFonts w:ascii="Arial" w:hAnsi="Arial" w:cs="Arial"/>
          <w:lang w:val="de-DE"/>
        </w:rPr>
      </w:pPr>
    </w:p>
    <w:tbl>
      <w:tblPr>
        <w:tblStyle w:val="Tabellenraster"/>
        <w:tblW w:w="0" w:type="auto"/>
        <w:tblLook w:val="04A0" w:firstRow="1" w:lastRow="0" w:firstColumn="1" w:lastColumn="0" w:noHBand="0" w:noVBand="1"/>
      </w:tblPr>
      <w:tblGrid>
        <w:gridCol w:w="1831"/>
        <w:gridCol w:w="8090"/>
      </w:tblGrid>
      <w:tr w:rsidR="001D5062" w:rsidRPr="00B921CF" w14:paraId="16592CC6" w14:textId="77777777" w:rsidTr="00F42AA0">
        <w:trPr>
          <w:cantSplit/>
          <w:tblHeader/>
        </w:trPr>
        <w:tc>
          <w:tcPr>
            <w:tcW w:w="1831" w:type="dxa"/>
            <w:tcBorders>
              <w:top w:val="single" w:sz="4" w:space="0" w:color="FFFFFF"/>
              <w:left w:val="single" w:sz="4" w:space="0" w:color="FFFFFF"/>
            </w:tcBorders>
          </w:tcPr>
          <w:p w14:paraId="7BE74241" w14:textId="77777777" w:rsidR="001D5062" w:rsidRPr="00B921CF" w:rsidRDefault="001D5062" w:rsidP="001D5062">
            <w:pPr>
              <w:spacing w:after="160"/>
              <w:rPr>
                <w:rFonts w:ascii="Arial" w:hAnsi="Arial" w:cs="Arial"/>
                <w:lang w:val="de-DE"/>
              </w:rPr>
            </w:pPr>
            <w:r w:rsidRPr="00593D84">
              <w:rPr>
                <w:rFonts w:ascii="Arial" w:hAnsi="Arial" w:cs="Arial"/>
                <w:lang w:val="de-DE"/>
              </w:rPr>
              <w:tab/>
            </w:r>
          </w:p>
        </w:tc>
        <w:tc>
          <w:tcPr>
            <w:tcW w:w="8090" w:type="dxa"/>
            <w:shd w:val="clear" w:color="auto" w:fill="D6DFE4"/>
            <w:vAlign w:val="center"/>
          </w:tcPr>
          <w:p w14:paraId="71E5C23A" w14:textId="76769400" w:rsidR="001D5062" w:rsidRPr="00BC2732" w:rsidRDefault="001D5062" w:rsidP="00015718">
            <w:pPr>
              <w:jc w:val="center"/>
              <w:rPr>
                <w:rFonts w:ascii="Arial" w:hAnsi="Arial" w:cs="Arial"/>
                <w:color w:val="000000" w:themeColor="text1"/>
                <w:lang w:val="de-DE"/>
              </w:rPr>
            </w:pPr>
            <w:r w:rsidRPr="00BC2732">
              <w:rPr>
                <w:rFonts w:ascii="Arial" w:hAnsi="Arial" w:cs="Arial"/>
                <w:b/>
                <w:color w:val="000000" w:themeColor="text1"/>
                <w:sz w:val="24"/>
                <w:szCs w:val="24"/>
                <w:lang w:val="en-US"/>
              </w:rPr>
              <w:t>Quality control, Certificates</w:t>
            </w:r>
          </w:p>
        </w:tc>
      </w:tr>
      <w:tr w:rsidR="001D5062" w:rsidRPr="00B921CF" w14:paraId="12A87211" w14:textId="77777777" w:rsidTr="00F42AA0">
        <w:trPr>
          <w:cantSplit/>
        </w:trPr>
        <w:tc>
          <w:tcPr>
            <w:tcW w:w="1831" w:type="dxa"/>
            <w:shd w:val="clear" w:color="auto" w:fill="D6DFE4"/>
            <w:vAlign w:val="center"/>
          </w:tcPr>
          <w:p w14:paraId="76176B96" w14:textId="50FFC590" w:rsidR="001D5062" w:rsidRPr="00B921CF" w:rsidRDefault="001D5062" w:rsidP="0026662C">
            <w:pPr>
              <w:spacing w:after="160"/>
              <w:rPr>
                <w:rFonts w:ascii="Arial" w:hAnsi="Arial" w:cs="Arial"/>
                <w:lang w:val="de-DE"/>
              </w:rPr>
            </w:pPr>
            <w:r w:rsidRPr="00B921CF">
              <w:rPr>
                <w:rFonts w:ascii="Arial" w:hAnsi="Arial" w:cs="Arial"/>
                <w:b/>
                <w:lang w:val="en-GB"/>
              </w:rPr>
              <w:t>Certificates</w:t>
            </w:r>
          </w:p>
        </w:tc>
        <w:tc>
          <w:tcPr>
            <w:tcW w:w="8090" w:type="dxa"/>
            <w:vAlign w:val="center"/>
          </w:tcPr>
          <w:p w14:paraId="0C01F3D3" w14:textId="77777777" w:rsidR="001D5062" w:rsidRPr="00B921CF" w:rsidRDefault="001D5062" w:rsidP="001D5062">
            <w:pPr>
              <w:ind w:left="464"/>
              <w:rPr>
                <w:rFonts w:ascii="Arial" w:hAnsi="Arial" w:cs="Arial"/>
                <w:lang w:val="en-US"/>
              </w:rPr>
            </w:pPr>
            <w:r w:rsidRPr="00B921CF">
              <w:rPr>
                <w:rFonts w:ascii="Arial" w:hAnsi="Arial" w:cs="Arial"/>
                <w:lang w:val="en-US"/>
              </w:rPr>
              <w:t xml:space="preserve">Each lot of </w:t>
            </w:r>
            <w:proofErr w:type="gramStart"/>
            <w:r w:rsidRPr="00B921CF">
              <w:rPr>
                <w:rFonts w:ascii="Arial" w:hAnsi="Arial" w:cs="Arial"/>
                <w:lang w:val="en-US"/>
              </w:rPr>
              <w:t>product</w:t>
            </w:r>
            <w:proofErr w:type="gramEnd"/>
            <w:r w:rsidRPr="00B921CF">
              <w:rPr>
                <w:rFonts w:ascii="Arial" w:hAnsi="Arial" w:cs="Arial"/>
                <w:lang w:val="en-US"/>
              </w:rPr>
              <w:t xml:space="preserve"> can be obtained with a certificate of analysis (CoA):</w:t>
            </w:r>
          </w:p>
          <w:tbl>
            <w:tblPr>
              <w:tblStyle w:val="Tabellenraster"/>
              <w:tblpPr w:leftFromText="141" w:rightFromText="141" w:vertAnchor="text" w:horzAnchor="margin" w:tblpXSpec="center" w:tblpY="359"/>
              <w:tblOverlap w:val="never"/>
              <w:tblW w:w="0" w:type="auto"/>
              <w:tblLook w:val="04A0" w:firstRow="1" w:lastRow="0" w:firstColumn="1" w:lastColumn="0" w:noHBand="0" w:noVBand="1"/>
            </w:tblPr>
            <w:tblGrid>
              <w:gridCol w:w="1980"/>
              <w:gridCol w:w="1559"/>
              <w:gridCol w:w="1134"/>
              <w:gridCol w:w="992"/>
              <w:gridCol w:w="142"/>
              <w:gridCol w:w="1134"/>
            </w:tblGrid>
            <w:tr w:rsidR="001D5062" w:rsidRPr="00B921CF" w14:paraId="21A27DA3" w14:textId="77777777" w:rsidTr="0026662C">
              <w:tc>
                <w:tcPr>
                  <w:tcW w:w="6941" w:type="dxa"/>
                  <w:gridSpan w:val="6"/>
                </w:tcPr>
                <w:p w14:paraId="038F0AEB" w14:textId="77777777" w:rsidR="001D5062" w:rsidRPr="00B921CF" w:rsidRDefault="001D5062" w:rsidP="001D5062">
                  <w:pPr>
                    <w:rPr>
                      <w:rFonts w:ascii="Arial" w:hAnsi="Arial" w:cs="Arial"/>
                      <w:i/>
                      <w:lang w:val="en-US"/>
                    </w:rPr>
                  </w:pPr>
                  <w:proofErr w:type="spellStart"/>
                  <w:r w:rsidRPr="00B921CF">
                    <w:rPr>
                      <w:rFonts w:ascii="Arial" w:hAnsi="Arial" w:cs="Arial"/>
                      <w:b/>
                      <w:lang w:val="en-US"/>
                    </w:rPr>
                    <w:t>Physico</w:t>
                  </w:r>
                  <w:proofErr w:type="spellEnd"/>
                  <w:r w:rsidRPr="00B921CF">
                    <w:rPr>
                      <w:rFonts w:ascii="Arial" w:hAnsi="Arial" w:cs="Arial"/>
                      <w:b/>
                      <w:lang w:val="en-US"/>
                    </w:rPr>
                    <w:t>-chemical test parameters:</w:t>
                  </w:r>
                </w:p>
              </w:tc>
            </w:tr>
            <w:tr w:rsidR="001D5062" w:rsidRPr="00B921CF" w14:paraId="21BAEAD4" w14:textId="77777777" w:rsidTr="005D107E">
              <w:tc>
                <w:tcPr>
                  <w:tcW w:w="1980" w:type="dxa"/>
                </w:tcPr>
                <w:p w14:paraId="71BAACC1" w14:textId="6D14C948" w:rsidR="001D5062" w:rsidRPr="00B921CF" w:rsidRDefault="00F92A54" w:rsidP="001D5062">
                  <w:pPr>
                    <w:rPr>
                      <w:rFonts w:ascii="Arial" w:hAnsi="Arial" w:cs="Arial"/>
                      <w:i/>
                      <w:lang w:val="en-US"/>
                    </w:rPr>
                  </w:pPr>
                  <w:r w:rsidRPr="00B921CF">
                    <w:rPr>
                      <w:rFonts w:ascii="Arial" w:hAnsi="Arial" w:cs="Arial"/>
                      <w:lang w:val="en-US"/>
                    </w:rPr>
                    <w:t>A</w:t>
                  </w:r>
                  <w:r w:rsidR="001D5062" w:rsidRPr="00B921CF">
                    <w:rPr>
                      <w:rFonts w:ascii="Arial" w:hAnsi="Arial" w:cs="Arial"/>
                      <w:lang w:val="en-US"/>
                    </w:rPr>
                    <w:t>ppearance</w:t>
                  </w:r>
                </w:p>
              </w:tc>
              <w:tc>
                <w:tcPr>
                  <w:tcW w:w="4961" w:type="dxa"/>
                  <w:gridSpan w:val="5"/>
                </w:tcPr>
                <w:p w14:paraId="21826073" w14:textId="6D85BA09" w:rsidR="001D5062" w:rsidRPr="00B921CF" w:rsidRDefault="006B6CF5" w:rsidP="001D5062">
                  <w:pPr>
                    <w:rPr>
                      <w:rFonts w:ascii="Arial" w:hAnsi="Arial" w:cs="Arial"/>
                      <w:lang w:val="en-US"/>
                    </w:rPr>
                  </w:pPr>
                  <w:r w:rsidRPr="00B921CF">
                    <w:rPr>
                      <w:rFonts w:ascii="Arial" w:hAnsi="Arial" w:cs="Arial"/>
                      <w:lang w:val="en-US"/>
                    </w:rPr>
                    <w:t>S</w:t>
                  </w:r>
                  <w:r w:rsidR="001D5062" w:rsidRPr="00B921CF">
                    <w:rPr>
                      <w:rFonts w:ascii="Arial" w:hAnsi="Arial" w:cs="Arial"/>
                      <w:lang w:val="en-US"/>
                    </w:rPr>
                    <w:t>lightly turbid, yellowish</w:t>
                  </w:r>
                </w:p>
              </w:tc>
            </w:tr>
            <w:tr w:rsidR="001D5062" w:rsidRPr="00B921CF" w14:paraId="0D045A7E" w14:textId="77777777" w:rsidTr="005D107E">
              <w:tc>
                <w:tcPr>
                  <w:tcW w:w="1980" w:type="dxa"/>
                </w:tcPr>
                <w:p w14:paraId="1ACF92B2" w14:textId="77777777" w:rsidR="001D5062" w:rsidRPr="00B921CF" w:rsidRDefault="001D5062" w:rsidP="001D5062">
                  <w:pPr>
                    <w:rPr>
                      <w:rFonts w:ascii="Arial" w:hAnsi="Arial" w:cs="Arial"/>
                      <w:i/>
                      <w:lang w:val="en-US"/>
                    </w:rPr>
                  </w:pPr>
                  <w:r w:rsidRPr="00B921CF">
                    <w:rPr>
                      <w:rFonts w:ascii="Arial" w:hAnsi="Arial" w:cs="Arial"/>
                      <w:lang w:val="en-US"/>
                    </w:rPr>
                    <w:t>pH value</w:t>
                  </w:r>
                </w:p>
              </w:tc>
              <w:tc>
                <w:tcPr>
                  <w:tcW w:w="4961" w:type="dxa"/>
                  <w:gridSpan w:val="5"/>
                </w:tcPr>
                <w:p w14:paraId="283B7BAD" w14:textId="1EC81D9D" w:rsidR="001D5062" w:rsidRPr="00B921CF" w:rsidRDefault="00E043AA" w:rsidP="001D5062">
                  <w:pPr>
                    <w:rPr>
                      <w:rFonts w:ascii="Arial" w:hAnsi="Arial" w:cs="Arial"/>
                      <w:lang w:val="en-US"/>
                    </w:rPr>
                  </w:pPr>
                  <w:r>
                    <w:rPr>
                      <w:rFonts w:ascii="Arial" w:hAnsi="Arial" w:cs="Arial"/>
                      <w:lang w:val="en-US"/>
                    </w:rPr>
                    <w:t>7.</w:t>
                  </w:r>
                  <w:r w:rsidR="00750C98">
                    <w:rPr>
                      <w:rFonts w:ascii="Arial" w:hAnsi="Arial" w:cs="Arial"/>
                      <w:lang w:val="en-US"/>
                    </w:rPr>
                    <w:t>1</w:t>
                  </w:r>
                  <w:r w:rsidR="001D5062" w:rsidRPr="00B921CF">
                    <w:rPr>
                      <w:rFonts w:ascii="Arial" w:hAnsi="Arial" w:cs="Arial"/>
                      <w:lang w:val="en-US"/>
                    </w:rPr>
                    <w:t xml:space="preserve"> – </w:t>
                  </w:r>
                  <w:r w:rsidR="00750C98">
                    <w:rPr>
                      <w:rFonts w:ascii="Arial" w:hAnsi="Arial" w:cs="Arial"/>
                      <w:lang w:val="en-US"/>
                    </w:rPr>
                    <w:t>7</w:t>
                  </w:r>
                  <w:r>
                    <w:rPr>
                      <w:rFonts w:ascii="Arial" w:hAnsi="Arial" w:cs="Arial"/>
                      <w:lang w:val="en-US"/>
                    </w:rPr>
                    <w:t>.</w:t>
                  </w:r>
                  <w:r w:rsidR="00750C98">
                    <w:rPr>
                      <w:rFonts w:ascii="Arial" w:hAnsi="Arial" w:cs="Arial"/>
                      <w:lang w:val="en-US"/>
                    </w:rPr>
                    <w:t>5</w:t>
                  </w:r>
                </w:p>
              </w:tc>
            </w:tr>
            <w:tr w:rsidR="001D5062" w:rsidRPr="00B921CF" w14:paraId="260F4E96" w14:textId="77777777" w:rsidTr="005D107E">
              <w:tc>
                <w:tcPr>
                  <w:tcW w:w="1980" w:type="dxa"/>
                </w:tcPr>
                <w:p w14:paraId="7B10418D" w14:textId="1BD1FD02" w:rsidR="001D5062" w:rsidRPr="00B921CF" w:rsidRDefault="00F92A54" w:rsidP="001D5062">
                  <w:pPr>
                    <w:rPr>
                      <w:rFonts w:ascii="Arial" w:hAnsi="Arial" w:cs="Arial"/>
                      <w:i/>
                      <w:lang w:val="en-US"/>
                    </w:rPr>
                  </w:pPr>
                  <w:r w:rsidRPr="00B921CF">
                    <w:rPr>
                      <w:rFonts w:ascii="Arial" w:hAnsi="Arial" w:cs="Arial"/>
                      <w:lang w:val="en-US"/>
                    </w:rPr>
                    <w:t>F</w:t>
                  </w:r>
                  <w:r w:rsidR="001D5062" w:rsidRPr="00B921CF">
                    <w:rPr>
                      <w:rFonts w:ascii="Arial" w:hAnsi="Arial" w:cs="Arial"/>
                      <w:lang w:val="en-US"/>
                    </w:rPr>
                    <w:t>illing volume</w:t>
                  </w:r>
                </w:p>
              </w:tc>
              <w:tc>
                <w:tcPr>
                  <w:tcW w:w="4961" w:type="dxa"/>
                  <w:gridSpan w:val="5"/>
                </w:tcPr>
                <w:p w14:paraId="39AFBDC0" w14:textId="46B1A4DC" w:rsidR="001D5062" w:rsidRPr="00B921CF" w:rsidRDefault="00750C98" w:rsidP="001D5062">
                  <w:pPr>
                    <w:rPr>
                      <w:rFonts w:ascii="Arial" w:hAnsi="Arial" w:cs="Arial"/>
                      <w:i/>
                      <w:lang w:val="en-US"/>
                    </w:rPr>
                  </w:pPr>
                  <w:r>
                    <w:rPr>
                      <w:rFonts w:ascii="Arial" w:hAnsi="Arial" w:cs="Arial"/>
                      <w:lang w:val="en-US"/>
                    </w:rPr>
                    <w:t>16</w:t>
                  </w:r>
                  <w:r w:rsidR="001D5062" w:rsidRPr="00B921CF">
                    <w:rPr>
                      <w:rFonts w:ascii="Arial" w:hAnsi="Arial" w:cs="Arial"/>
                      <w:lang w:val="en-US"/>
                    </w:rPr>
                    <w:t xml:space="preserve"> – </w:t>
                  </w:r>
                  <w:r>
                    <w:rPr>
                      <w:rFonts w:ascii="Arial" w:hAnsi="Arial" w:cs="Arial"/>
                      <w:lang w:val="en-US"/>
                    </w:rPr>
                    <w:t>19</w:t>
                  </w:r>
                  <w:r w:rsidR="00CC0AAC">
                    <w:rPr>
                      <w:rFonts w:ascii="Arial" w:hAnsi="Arial" w:cs="Arial"/>
                      <w:lang w:val="en-US"/>
                    </w:rPr>
                    <w:t xml:space="preserve"> </w:t>
                  </w:r>
                  <w:r w:rsidR="001D5062" w:rsidRPr="005D107E">
                    <w:rPr>
                      <w:rFonts w:ascii="Arial" w:hAnsi="Arial" w:cs="Arial"/>
                      <w:lang w:val="en-US"/>
                    </w:rPr>
                    <w:t>m</w:t>
                  </w:r>
                  <w:r w:rsidR="00CC0AAC" w:rsidRPr="005D107E">
                    <w:rPr>
                      <w:rFonts w:ascii="Arial" w:hAnsi="Arial" w:cs="Arial"/>
                      <w:lang w:val="en-US"/>
                    </w:rPr>
                    <w:t>L</w:t>
                  </w:r>
                </w:p>
              </w:tc>
            </w:tr>
            <w:tr w:rsidR="001D5062" w:rsidRPr="00B921CF" w14:paraId="757DAEC5" w14:textId="77777777" w:rsidTr="005D107E">
              <w:tc>
                <w:tcPr>
                  <w:tcW w:w="1980" w:type="dxa"/>
                </w:tcPr>
                <w:p w14:paraId="3446902F" w14:textId="4FFBBA73" w:rsidR="001D5062" w:rsidRPr="00B921CF" w:rsidRDefault="00F92A54" w:rsidP="001D5062">
                  <w:pPr>
                    <w:rPr>
                      <w:rFonts w:ascii="Arial" w:hAnsi="Arial" w:cs="Arial"/>
                      <w:lang w:val="en-US"/>
                    </w:rPr>
                  </w:pPr>
                  <w:r w:rsidRPr="00B921CF">
                    <w:rPr>
                      <w:rFonts w:ascii="Arial" w:hAnsi="Arial" w:cs="Arial"/>
                      <w:lang w:val="en-US"/>
                    </w:rPr>
                    <w:t>I</w:t>
                  </w:r>
                  <w:r w:rsidR="001D5062" w:rsidRPr="00B921CF">
                    <w:rPr>
                      <w:rFonts w:ascii="Arial" w:hAnsi="Arial" w:cs="Arial"/>
                      <w:lang w:val="en-US"/>
                    </w:rPr>
                    <w:t>rradiation</w:t>
                  </w:r>
                </w:p>
              </w:tc>
              <w:tc>
                <w:tcPr>
                  <w:tcW w:w="4961" w:type="dxa"/>
                  <w:gridSpan w:val="5"/>
                </w:tcPr>
                <w:p w14:paraId="12161DB0" w14:textId="77777777" w:rsidR="001D5062" w:rsidRPr="00B921CF" w:rsidRDefault="001D5062" w:rsidP="001D5062">
                  <w:pPr>
                    <w:rPr>
                      <w:rFonts w:ascii="Arial" w:hAnsi="Arial" w:cs="Arial"/>
                      <w:lang w:val="en-US"/>
                    </w:rPr>
                  </w:pPr>
                  <w:r w:rsidRPr="00B921CF">
                    <w:rPr>
                      <w:rFonts w:ascii="Arial" w:hAnsi="Arial" w:cs="Arial"/>
                      <w:lang w:val="en-US"/>
                    </w:rPr>
                    <w:t xml:space="preserve">9-20 </w:t>
                  </w:r>
                  <w:proofErr w:type="spellStart"/>
                  <w:r w:rsidRPr="00B921CF">
                    <w:rPr>
                      <w:rFonts w:ascii="Arial" w:hAnsi="Arial" w:cs="Arial"/>
                      <w:lang w:val="en-US"/>
                    </w:rPr>
                    <w:t>kGy</w:t>
                  </w:r>
                  <w:proofErr w:type="spellEnd"/>
                </w:p>
              </w:tc>
            </w:tr>
            <w:tr w:rsidR="001D5062" w:rsidRPr="00B921CF" w14:paraId="2067F564" w14:textId="77777777" w:rsidTr="0026662C">
              <w:tc>
                <w:tcPr>
                  <w:tcW w:w="6941" w:type="dxa"/>
                  <w:gridSpan w:val="6"/>
                </w:tcPr>
                <w:p w14:paraId="71A6A07E" w14:textId="77777777" w:rsidR="001D5062" w:rsidRPr="00B921CF" w:rsidRDefault="001D5062" w:rsidP="001D5062">
                  <w:pPr>
                    <w:rPr>
                      <w:rFonts w:ascii="Arial" w:hAnsi="Arial" w:cs="Arial"/>
                      <w:lang w:val="en-US"/>
                    </w:rPr>
                  </w:pPr>
                </w:p>
              </w:tc>
            </w:tr>
            <w:tr w:rsidR="001D5062" w:rsidRPr="00B921CF" w14:paraId="0E470E68" w14:textId="77777777" w:rsidTr="0026662C">
              <w:tc>
                <w:tcPr>
                  <w:tcW w:w="6941" w:type="dxa"/>
                  <w:gridSpan w:val="6"/>
                </w:tcPr>
                <w:p w14:paraId="4F3DBB4B" w14:textId="77777777" w:rsidR="001D5062" w:rsidRPr="00B921CF" w:rsidRDefault="001D5062" w:rsidP="001D5062">
                  <w:pPr>
                    <w:rPr>
                      <w:rFonts w:ascii="Arial" w:hAnsi="Arial" w:cs="Arial"/>
                      <w:lang w:val="en-US"/>
                    </w:rPr>
                  </w:pPr>
                  <w:r w:rsidRPr="00B921CF">
                    <w:rPr>
                      <w:rFonts w:ascii="Arial" w:hAnsi="Arial" w:cs="Arial"/>
                      <w:b/>
                      <w:lang w:val="en-US"/>
                    </w:rPr>
                    <w:t>Growth Promotion test:</w:t>
                  </w:r>
                  <w:r w:rsidRPr="00B921CF">
                    <w:rPr>
                      <w:rFonts w:ascii="Arial" w:hAnsi="Arial" w:cs="Arial"/>
                      <w:lang w:val="en-US"/>
                    </w:rPr>
                    <w:t xml:space="preserve"> 10-100 CFU</w:t>
                  </w:r>
                </w:p>
              </w:tc>
            </w:tr>
            <w:tr w:rsidR="00AA0BA8" w:rsidRPr="00B921CF" w14:paraId="5521D18A" w14:textId="77777777" w:rsidTr="00015718">
              <w:tc>
                <w:tcPr>
                  <w:tcW w:w="1980" w:type="dxa"/>
                </w:tcPr>
                <w:p w14:paraId="57005D4F" w14:textId="4D21742D" w:rsidR="00AA0BA8" w:rsidRPr="00B921CF" w:rsidRDefault="00AA0BA8" w:rsidP="00AA0BA8">
                  <w:pPr>
                    <w:rPr>
                      <w:rFonts w:ascii="Arial" w:hAnsi="Arial" w:cs="Arial"/>
                      <w:i/>
                      <w:lang w:val="en-US"/>
                    </w:rPr>
                  </w:pPr>
                  <w:r>
                    <w:rPr>
                      <w:rFonts w:ascii="Arial" w:hAnsi="Arial" w:cs="Arial"/>
                      <w:i/>
                      <w:lang w:val="en-US"/>
                    </w:rPr>
                    <w:t>S. aureus</w:t>
                  </w:r>
                </w:p>
              </w:tc>
              <w:tc>
                <w:tcPr>
                  <w:tcW w:w="1559" w:type="dxa"/>
                </w:tcPr>
                <w:p w14:paraId="44087C03" w14:textId="1772C57B" w:rsidR="00AA0BA8" w:rsidRPr="00B921CF" w:rsidRDefault="00AA0BA8" w:rsidP="00AA0BA8">
                  <w:pPr>
                    <w:rPr>
                      <w:rFonts w:ascii="Arial" w:hAnsi="Arial" w:cs="Arial"/>
                      <w:lang w:val="en-US"/>
                    </w:rPr>
                  </w:pPr>
                  <w:r>
                    <w:rPr>
                      <w:rFonts w:ascii="Arial" w:hAnsi="Arial" w:cs="Arial"/>
                      <w:lang w:val="en-US"/>
                    </w:rPr>
                    <w:t>ATCC 6538</w:t>
                  </w:r>
                </w:p>
              </w:tc>
              <w:tc>
                <w:tcPr>
                  <w:tcW w:w="1134" w:type="dxa"/>
                </w:tcPr>
                <w:p w14:paraId="148A508A" w14:textId="54CEF348" w:rsidR="00AA0BA8" w:rsidRPr="00B921CF" w:rsidRDefault="00AA0BA8" w:rsidP="00AA0BA8">
                  <w:pPr>
                    <w:rPr>
                      <w:rFonts w:ascii="Arial" w:hAnsi="Arial" w:cs="Arial"/>
                      <w:lang w:val="en-US"/>
                    </w:rPr>
                  </w:pPr>
                  <w:r>
                    <w:rPr>
                      <w:rFonts w:ascii="Arial" w:hAnsi="Arial" w:cs="Arial"/>
                      <w:lang w:val="en-US"/>
                    </w:rPr>
                    <w:t>30-35</w:t>
                  </w:r>
                  <w:r w:rsidR="001D6D1C">
                    <w:rPr>
                      <w:rFonts w:ascii="Arial" w:hAnsi="Arial" w:cs="Arial"/>
                      <w:lang w:val="en-US"/>
                    </w:rPr>
                    <w:t xml:space="preserve"> </w:t>
                  </w:r>
                  <w:r>
                    <w:rPr>
                      <w:rFonts w:ascii="Arial" w:hAnsi="Arial" w:cs="Arial"/>
                      <w:lang w:val="en-US"/>
                    </w:rPr>
                    <w:t>°C</w:t>
                  </w:r>
                </w:p>
              </w:tc>
              <w:tc>
                <w:tcPr>
                  <w:tcW w:w="1134" w:type="dxa"/>
                  <w:gridSpan w:val="2"/>
                </w:tcPr>
                <w:p w14:paraId="1940829F" w14:textId="35C50901" w:rsidR="00AA0BA8" w:rsidRPr="00B921CF" w:rsidRDefault="00AA0BA8" w:rsidP="00AA0BA8">
                  <w:pPr>
                    <w:rPr>
                      <w:rFonts w:ascii="Arial" w:hAnsi="Arial" w:cs="Arial"/>
                      <w:lang w:val="en-US"/>
                    </w:rPr>
                  </w:pPr>
                  <w:r>
                    <w:rPr>
                      <w:rFonts w:ascii="Arial" w:hAnsi="Arial" w:cs="Arial"/>
                      <w:lang w:val="en-US"/>
                    </w:rPr>
                    <w:t>1 day</w:t>
                  </w:r>
                </w:p>
              </w:tc>
              <w:tc>
                <w:tcPr>
                  <w:tcW w:w="1134" w:type="dxa"/>
                </w:tcPr>
                <w:p w14:paraId="5ADFC1FC" w14:textId="62F741AE" w:rsidR="00AA0BA8" w:rsidRPr="00B921CF" w:rsidRDefault="00AA0BA8" w:rsidP="00AA0BA8">
                  <w:pPr>
                    <w:rPr>
                      <w:rFonts w:ascii="Arial" w:hAnsi="Arial" w:cs="Arial"/>
                      <w:lang w:val="en-US"/>
                    </w:rPr>
                  </w:pPr>
                  <w:r w:rsidRPr="00B921CF">
                    <w:rPr>
                      <w:rFonts w:ascii="Arial" w:hAnsi="Arial" w:cs="Arial"/>
                      <w:lang w:val="en-US"/>
                    </w:rPr>
                    <w:t>50-200%</w:t>
                  </w:r>
                </w:p>
              </w:tc>
            </w:tr>
            <w:tr w:rsidR="00AA0BA8" w:rsidRPr="00B921CF" w14:paraId="5EAB39BD" w14:textId="77777777" w:rsidTr="00015718">
              <w:tc>
                <w:tcPr>
                  <w:tcW w:w="1980" w:type="dxa"/>
                </w:tcPr>
                <w:p w14:paraId="24540690" w14:textId="1FEBF55A" w:rsidR="00AA0BA8" w:rsidRPr="00B921CF" w:rsidRDefault="00AA0BA8" w:rsidP="00AA0BA8">
                  <w:pPr>
                    <w:rPr>
                      <w:rFonts w:ascii="Arial" w:hAnsi="Arial" w:cs="Arial"/>
                      <w:i/>
                      <w:lang w:val="en-US"/>
                    </w:rPr>
                  </w:pPr>
                  <w:r>
                    <w:rPr>
                      <w:rFonts w:ascii="Arial" w:hAnsi="Arial" w:cs="Arial"/>
                      <w:i/>
                      <w:lang w:val="en-US"/>
                    </w:rPr>
                    <w:t>E. coli</w:t>
                  </w:r>
                </w:p>
              </w:tc>
              <w:tc>
                <w:tcPr>
                  <w:tcW w:w="1559" w:type="dxa"/>
                </w:tcPr>
                <w:p w14:paraId="468C8D2A" w14:textId="5CE34DFB" w:rsidR="00AA0BA8" w:rsidRPr="00B921CF" w:rsidRDefault="00AA0BA8" w:rsidP="00AA0BA8">
                  <w:pPr>
                    <w:rPr>
                      <w:rFonts w:ascii="Arial" w:hAnsi="Arial" w:cs="Arial"/>
                      <w:lang w:val="en-US"/>
                    </w:rPr>
                  </w:pPr>
                  <w:r>
                    <w:rPr>
                      <w:rFonts w:ascii="Arial" w:hAnsi="Arial" w:cs="Arial"/>
                      <w:lang w:val="en-US"/>
                    </w:rPr>
                    <w:t>ATCC 8739</w:t>
                  </w:r>
                </w:p>
              </w:tc>
              <w:tc>
                <w:tcPr>
                  <w:tcW w:w="1134" w:type="dxa"/>
                </w:tcPr>
                <w:p w14:paraId="19106FB5" w14:textId="018FA74D" w:rsidR="00AA0BA8" w:rsidRPr="00B921CF" w:rsidRDefault="00AA0BA8" w:rsidP="00AA0BA8">
                  <w:pPr>
                    <w:rPr>
                      <w:rFonts w:ascii="Arial" w:hAnsi="Arial" w:cs="Arial"/>
                      <w:lang w:val="en-US"/>
                    </w:rPr>
                  </w:pPr>
                  <w:r>
                    <w:rPr>
                      <w:rFonts w:ascii="Arial" w:hAnsi="Arial" w:cs="Arial"/>
                      <w:lang w:val="en-US"/>
                    </w:rPr>
                    <w:t>30-35</w:t>
                  </w:r>
                  <w:r w:rsidR="001D6D1C">
                    <w:rPr>
                      <w:rFonts w:ascii="Arial" w:hAnsi="Arial" w:cs="Arial"/>
                      <w:lang w:val="en-US"/>
                    </w:rPr>
                    <w:t xml:space="preserve"> </w:t>
                  </w:r>
                  <w:r>
                    <w:rPr>
                      <w:rFonts w:ascii="Arial" w:hAnsi="Arial" w:cs="Arial"/>
                      <w:lang w:val="en-US"/>
                    </w:rPr>
                    <w:t>°C</w:t>
                  </w:r>
                </w:p>
              </w:tc>
              <w:tc>
                <w:tcPr>
                  <w:tcW w:w="1134" w:type="dxa"/>
                  <w:gridSpan w:val="2"/>
                </w:tcPr>
                <w:p w14:paraId="269A385D" w14:textId="316B365A" w:rsidR="00AA0BA8" w:rsidRPr="00B921CF" w:rsidRDefault="00AA0BA8" w:rsidP="00AA0BA8">
                  <w:pPr>
                    <w:rPr>
                      <w:rFonts w:ascii="Arial" w:hAnsi="Arial" w:cs="Arial"/>
                      <w:lang w:val="en-US"/>
                    </w:rPr>
                  </w:pPr>
                  <w:r>
                    <w:rPr>
                      <w:rFonts w:ascii="Arial" w:hAnsi="Arial" w:cs="Arial"/>
                      <w:lang w:val="en-US"/>
                    </w:rPr>
                    <w:t>1 day</w:t>
                  </w:r>
                </w:p>
              </w:tc>
              <w:tc>
                <w:tcPr>
                  <w:tcW w:w="1134" w:type="dxa"/>
                </w:tcPr>
                <w:p w14:paraId="057117D0" w14:textId="17A21E8D" w:rsidR="00AA0BA8" w:rsidRPr="00B921CF" w:rsidRDefault="00AA0BA8" w:rsidP="00AA0BA8">
                  <w:pPr>
                    <w:rPr>
                      <w:rFonts w:ascii="Arial" w:hAnsi="Arial" w:cs="Arial"/>
                      <w:lang w:val="en-US"/>
                    </w:rPr>
                  </w:pPr>
                  <w:r w:rsidRPr="00B921CF">
                    <w:rPr>
                      <w:rFonts w:ascii="Arial" w:hAnsi="Arial" w:cs="Arial"/>
                      <w:lang w:val="en-US"/>
                    </w:rPr>
                    <w:t>50-200%</w:t>
                  </w:r>
                </w:p>
              </w:tc>
            </w:tr>
            <w:tr w:rsidR="00AA0BA8" w:rsidRPr="00B921CF" w14:paraId="7F7E8E72" w14:textId="77777777" w:rsidTr="00015718">
              <w:tc>
                <w:tcPr>
                  <w:tcW w:w="1980" w:type="dxa"/>
                </w:tcPr>
                <w:p w14:paraId="56A15BAA" w14:textId="507D4F5D" w:rsidR="00AA0BA8" w:rsidRPr="005D107E" w:rsidRDefault="00AA0BA8" w:rsidP="00AA0BA8">
                  <w:pPr>
                    <w:rPr>
                      <w:rFonts w:ascii="Arial" w:hAnsi="Arial" w:cs="Arial"/>
                      <w:i/>
                      <w:lang w:val="en-US"/>
                    </w:rPr>
                  </w:pPr>
                  <w:r w:rsidRPr="005D107E">
                    <w:rPr>
                      <w:rFonts w:ascii="Arial" w:hAnsi="Arial" w:cs="Arial"/>
                      <w:i/>
                      <w:lang w:val="en-US"/>
                    </w:rPr>
                    <w:t xml:space="preserve">P. </w:t>
                  </w:r>
                  <w:proofErr w:type="spellStart"/>
                  <w:r w:rsidR="001B5B4A" w:rsidRPr="005D107E">
                    <w:rPr>
                      <w:rFonts w:ascii="Arial" w:hAnsi="Arial" w:cs="Arial"/>
                      <w:i/>
                      <w:lang w:val="en-US"/>
                    </w:rPr>
                    <w:t>par</w:t>
                  </w:r>
                  <w:r w:rsidRPr="005D107E">
                    <w:rPr>
                      <w:rFonts w:ascii="Arial" w:hAnsi="Arial" w:cs="Arial"/>
                      <w:i/>
                      <w:lang w:val="en-US"/>
                    </w:rPr>
                    <w:t>aeruginosa</w:t>
                  </w:r>
                  <w:proofErr w:type="spellEnd"/>
                </w:p>
              </w:tc>
              <w:tc>
                <w:tcPr>
                  <w:tcW w:w="1559" w:type="dxa"/>
                </w:tcPr>
                <w:p w14:paraId="07467748" w14:textId="17337E90" w:rsidR="00AA0BA8" w:rsidRPr="00B921CF" w:rsidRDefault="00AA0BA8" w:rsidP="00AA0BA8">
                  <w:pPr>
                    <w:rPr>
                      <w:rFonts w:ascii="Arial" w:hAnsi="Arial" w:cs="Arial"/>
                      <w:lang w:val="en-US"/>
                    </w:rPr>
                  </w:pPr>
                  <w:r>
                    <w:rPr>
                      <w:rFonts w:ascii="Arial" w:hAnsi="Arial" w:cs="Arial"/>
                      <w:lang w:val="en-US"/>
                    </w:rPr>
                    <w:t>ATCC 9027</w:t>
                  </w:r>
                </w:p>
              </w:tc>
              <w:tc>
                <w:tcPr>
                  <w:tcW w:w="1134" w:type="dxa"/>
                </w:tcPr>
                <w:p w14:paraId="355AB590" w14:textId="1CBE24D1" w:rsidR="00AA0BA8" w:rsidRPr="00B921CF" w:rsidRDefault="00AA0BA8" w:rsidP="00AA0BA8">
                  <w:pPr>
                    <w:rPr>
                      <w:rFonts w:ascii="Arial" w:hAnsi="Arial" w:cs="Arial"/>
                      <w:lang w:val="en-US"/>
                    </w:rPr>
                  </w:pPr>
                  <w:r>
                    <w:rPr>
                      <w:rFonts w:ascii="Arial" w:hAnsi="Arial" w:cs="Arial"/>
                      <w:lang w:val="en-US"/>
                    </w:rPr>
                    <w:t>30-35</w:t>
                  </w:r>
                  <w:r w:rsidR="001D6D1C">
                    <w:rPr>
                      <w:rFonts w:ascii="Arial" w:hAnsi="Arial" w:cs="Arial"/>
                      <w:lang w:val="en-US"/>
                    </w:rPr>
                    <w:t xml:space="preserve"> </w:t>
                  </w:r>
                  <w:r>
                    <w:rPr>
                      <w:rFonts w:ascii="Arial" w:hAnsi="Arial" w:cs="Arial"/>
                      <w:lang w:val="en-US"/>
                    </w:rPr>
                    <w:t>°C</w:t>
                  </w:r>
                </w:p>
              </w:tc>
              <w:tc>
                <w:tcPr>
                  <w:tcW w:w="1134" w:type="dxa"/>
                  <w:gridSpan w:val="2"/>
                </w:tcPr>
                <w:p w14:paraId="73F415D3" w14:textId="5A80856A" w:rsidR="00AA0BA8" w:rsidRPr="00B921CF" w:rsidRDefault="00AA0BA8" w:rsidP="00AA0BA8">
                  <w:pPr>
                    <w:rPr>
                      <w:rFonts w:ascii="Arial" w:hAnsi="Arial" w:cs="Arial"/>
                      <w:lang w:val="en-US"/>
                    </w:rPr>
                  </w:pPr>
                  <w:r>
                    <w:rPr>
                      <w:rFonts w:ascii="Arial" w:hAnsi="Arial" w:cs="Arial"/>
                      <w:lang w:val="en-US"/>
                    </w:rPr>
                    <w:t>1 day</w:t>
                  </w:r>
                </w:p>
              </w:tc>
              <w:tc>
                <w:tcPr>
                  <w:tcW w:w="1134" w:type="dxa"/>
                </w:tcPr>
                <w:p w14:paraId="75F6288D" w14:textId="691F9345" w:rsidR="00AA0BA8" w:rsidRPr="00B921CF" w:rsidRDefault="00AA0BA8" w:rsidP="00AA0BA8">
                  <w:pPr>
                    <w:rPr>
                      <w:rFonts w:ascii="Arial" w:hAnsi="Arial" w:cs="Arial"/>
                      <w:lang w:val="en-US"/>
                    </w:rPr>
                  </w:pPr>
                  <w:r w:rsidRPr="00B921CF">
                    <w:rPr>
                      <w:rFonts w:ascii="Arial" w:hAnsi="Arial" w:cs="Arial"/>
                      <w:lang w:val="en-US"/>
                    </w:rPr>
                    <w:t>50-200%</w:t>
                  </w:r>
                </w:p>
              </w:tc>
            </w:tr>
            <w:tr w:rsidR="00AA0BA8" w:rsidRPr="00B921CF" w14:paraId="1A956A35" w14:textId="77777777" w:rsidTr="00015718">
              <w:tc>
                <w:tcPr>
                  <w:tcW w:w="1980" w:type="dxa"/>
                </w:tcPr>
                <w:p w14:paraId="23A9DD8D" w14:textId="436F04EA" w:rsidR="00AA0BA8" w:rsidRPr="005D107E" w:rsidRDefault="00AA0BA8" w:rsidP="00AA0BA8">
                  <w:pPr>
                    <w:rPr>
                      <w:rFonts w:ascii="Arial" w:hAnsi="Arial" w:cs="Arial"/>
                      <w:i/>
                      <w:lang w:val="en-US"/>
                    </w:rPr>
                  </w:pPr>
                  <w:r w:rsidRPr="005D107E">
                    <w:rPr>
                      <w:rFonts w:ascii="Arial" w:hAnsi="Arial" w:cs="Arial"/>
                      <w:i/>
                      <w:lang w:val="en-US"/>
                    </w:rPr>
                    <w:t xml:space="preserve">B. </w:t>
                  </w:r>
                  <w:proofErr w:type="spellStart"/>
                  <w:r w:rsidR="00CC0AAC" w:rsidRPr="005D107E">
                    <w:rPr>
                      <w:rFonts w:ascii="Arial" w:hAnsi="Arial" w:cs="Arial"/>
                      <w:i/>
                      <w:lang w:val="en-US"/>
                    </w:rPr>
                    <w:t>spizizenii</w:t>
                  </w:r>
                  <w:proofErr w:type="spellEnd"/>
                </w:p>
              </w:tc>
              <w:tc>
                <w:tcPr>
                  <w:tcW w:w="1559" w:type="dxa"/>
                </w:tcPr>
                <w:p w14:paraId="46A51DC6" w14:textId="2D8B25C4" w:rsidR="00AA0BA8" w:rsidRPr="00B921CF" w:rsidRDefault="00AA0BA8" w:rsidP="00AA0BA8">
                  <w:pPr>
                    <w:rPr>
                      <w:rFonts w:ascii="Arial" w:hAnsi="Arial" w:cs="Arial"/>
                      <w:lang w:val="en-US"/>
                    </w:rPr>
                  </w:pPr>
                  <w:r>
                    <w:rPr>
                      <w:rFonts w:ascii="Arial" w:hAnsi="Arial" w:cs="Arial"/>
                      <w:lang w:val="en-US"/>
                    </w:rPr>
                    <w:t>ATCC 6633</w:t>
                  </w:r>
                </w:p>
              </w:tc>
              <w:tc>
                <w:tcPr>
                  <w:tcW w:w="1134" w:type="dxa"/>
                </w:tcPr>
                <w:p w14:paraId="47740D92" w14:textId="5688D8EB" w:rsidR="00AA0BA8" w:rsidRPr="00B921CF" w:rsidRDefault="00AA0BA8" w:rsidP="00AA0BA8">
                  <w:pPr>
                    <w:rPr>
                      <w:rFonts w:ascii="Arial" w:hAnsi="Arial" w:cs="Arial"/>
                      <w:lang w:val="en-US"/>
                    </w:rPr>
                  </w:pPr>
                  <w:r>
                    <w:rPr>
                      <w:rFonts w:ascii="Arial" w:hAnsi="Arial" w:cs="Arial"/>
                      <w:lang w:val="en-US"/>
                    </w:rPr>
                    <w:t>30-35</w:t>
                  </w:r>
                  <w:r w:rsidR="001D6D1C">
                    <w:rPr>
                      <w:rFonts w:ascii="Arial" w:hAnsi="Arial" w:cs="Arial"/>
                      <w:lang w:val="en-US"/>
                    </w:rPr>
                    <w:t xml:space="preserve"> </w:t>
                  </w:r>
                  <w:r>
                    <w:rPr>
                      <w:rFonts w:ascii="Arial" w:hAnsi="Arial" w:cs="Arial"/>
                      <w:lang w:val="en-US"/>
                    </w:rPr>
                    <w:t>°C</w:t>
                  </w:r>
                </w:p>
              </w:tc>
              <w:tc>
                <w:tcPr>
                  <w:tcW w:w="1134" w:type="dxa"/>
                  <w:gridSpan w:val="2"/>
                </w:tcPr>
                <w:p w14:paraId="4A396F4F" w14:textId="68A511CC" w:rsidR="00AA0BA8" w:rsidRPr="00B921CF" w:rsidRDefault="00AA0BA8" w:rsidP="00AA0BA8">
                  <w:pPr>
                    <w:rPr>
                      <w:rFonts w:ascii="Arial" w:hAnsi="Arial" w:cs="Arial"/>
                      <w:lang w:val="en-US"/>
                    </w:rPr>
                  </w:pPr>
                  <w:r>
                    <w:rPr>
                      <w:rFonts w:ascii="Arial" w:hAnsi="Arial" w:cs="Arial"/>
                      <w:lang w:val="en-US"/>
                    </w:rPr>
                    <w:t>1 day</w:t>
                  </w:r>
                </w:p>
              </w:tc>
              <w:tc>
                <w:tcPr>
                  <w:tcW w:w="1134" w:type="dxa"/>
                </w:tcPr>
                <w:p w14:paraId="186FF84D" w14:textId="722767C0" w:rsidR="00AA0BA8" w:rsidRPr="00B921CF" w:rsidRDefault="00AA0BA8" w:rsidP="00AA0BA8">
                  <w:pPr>
                    <w:rPr>
                      <w:rFonts w:ascii="Arial" w:hAnsi="Arial" w:cs="Arial"/>
                      <w:lang w:val="en-US"/>
                    </w:rPr>
                  </w:pPr>
                  <w:r w:rsidRPr="00B921CF">
                    <w:rPr>
                      <w:rFonts w:ascii="Arial" w:hAnsi="Arial" w:cs="Arial"/>
                      <w:lang w:val="en-US"/>
                    </w:rPr>
                    <w:t>50-200%</w:t>
                  </w:r>
                </w:p>
              </w:tc>
            </w:tr>
            <w:tr w:rsidR="00AA0BA8" w:rsidRPr="00B921CF" w14:paraId="5094529F" w14:textId="77777777" w:rsidTr="00015718">
              <w:tc>
                <w:tcPr>
                  <w:tcW w:w="1980" w:type="dxa"/>
                </w:tcPr>
                <w:p w14:paraId="6B056E80" w14:textId="57B5F952" w:rsidR="00AA0BA8" w:rsidRDefault="00AA0BA8" w:rsidP="00AA0BA8">
                  <w:pPr>
                    <w:rPr>
                      <w:rFonts w:ascii="Arial" w:hAnsi="Arial" w:cs="Arial"/>
                      <w:i/>
                      <w:lang w:val="en-US"/>
                    </w:rPr>
                  </w:pPr>
                  <w:r w:rsidRPr="00B921CF">
                    <w:rPr>
                      <w:rFonts w:ascii="Arial" w:hAnsi="Arial" w:cs="Arial"/>
                      <w:i/>
                      <w:lang w:val="en-US"/>
                    </w:rPr>
                    <w:t>C. albicans</w:t>
                  </w:r>
                </w:p>
              </w:tc>
              <w:tc>
                <w:tcPr>
                  <w:tcW w:w="1559" w:type="dxa"/>
                </w:tcPr>
                <w:p w14:paraId="4A6D1B1C" w14:textId="7B2A93FB" w:rsidR="00AA0BA8" w:rsidRDefault="00AA0BA8" w:rsidP="00AA0BA8">
                  <w:pPr>
                    <w:rPr>
                      <w:rFonts w:ascii="Arial" w:hAnsi="Arial" w:cs="Arial"/>
                      <w:lang w:val="en-US"/>
                    </w:rPr>
                  </w:pPr>
                  <w:r w:rsidRPr="00B921CF">
                    <w:rPr>
                      <w:rFonts w:ascii="Arial" w:hAnsi="Arial" w:cs="Arial"/>
                      <w:lang w:val="en-US"/>
                    </w:rPr>
                    <w:t>ATCC 10231</w:t>
                  </w:r>
                </w:p>
              </w:tc>
              <w:tc>
                <w:tcPr>
                  <w:tcW w:w="1134" w:type="dxa"/>
                </w:tcPr>
                <w:p w14:paraId="56B5EFB1" w14:textId="1A6B797B" w:rsidR="00AA0BA8" w:rsidRDefault="001F53F5" w:rsidP="00AA0BA8">
                  <w:pPr>
                    <w:rPr>
                      <w:rFonts w:ascii="Arial" w:hAnsi="Arial" w:cs="Arial"/>
                      <w:lang w:val="en-US"/>
                    </w:rPr>
                  </w:pPr>
                  <w:r>
                    <w:rPr>
                      <w:rFonts w:ascii="Arial" w:hAnsi="Arial" w:cs="Arial"/>
                      <w:lang w:val="en-US"/>
                    </w:rPr>
                    <w:t>3</w:t>
                  </w:r>
                  <w:r w:rsidR="00AA0BA8" w:rsidRPr="00B921CF">
                    <w:rPr>
                      <w:rFonts w:ascii="Arial" w:hAnsi="Arial" w:cs="Arial"/>
                      <w:lang w:val="en-US"/>
                    </w:rPr>
                    <w:t>0-</w:t>
                  </w:r>
                  <w:r>
                    <w:rPr>
                      <w:rFonts w:ascii="Arial" w:hAnsi="Arial" w:cs="Arial"/>
                      <w:lang w:val="en-US"/>
                    </w:rPr>
                    <w:t>3</w:t>
                  </w:r>
                  <w:r w:rsidR="00AA0BA8" w:rsidRPr="00B921CF">
                    <w:rPr>
                      <w:rFonts w:ascii="Arial" w:hAnsi="Arial" w:cs="Arial"/>
                      <w:lang w:val="en-US"/>
                    </w:rPr>
                    <w:t>5</w:t>
                  </w:r>
                  <w:r w:rsidR="001D6D1C">
                    <w:rPr>
                      <w:rFonts w:ascii="Arial" w:hAnsi="Arial" w:cs="Arial"/>
                      <w:lang w:val="en-US"/>
                    </w:rPr>
                    <w:t xml:space="preserve"> </w:t>
                  </w:r>
                  <w:r w:rsidR="00AA0BA8" w:rsidRPr="00B921CF">
                    <w:rPr>
                      <w:rFonts w:ascii="Arial" w:hAnsi="Arial" w:cs="Arial"/>
                      <w:lang w:val="en-US"/>
                    </w:rPr>
                    <w:t>°C</w:t>
                  </w:r>
                </w:p>
              </w:tc>
              <w:tc>
                <w:tcPr>
                  <w:tcW w:w="1134" w:type="dxa"/>
                  <w:gridSpan w:val="2"/>
                </w:tcPr>
                <w:p w14:paraId="1CB93012" w14:textId="3D2059F3" w:rsidR="00AA0BA8" w:rsidRDefault="001F53F5" w:rsidP="00AA0BA8">
                  <w:pPr>
                    <w:rPr>
                      <w:rFonts w:ascii="Arial" w:hAnsi="Arial" w:cs="Arial"/>
                      <w:lang w:val="en-US"/>
                    </w:rPr>
                  </w:pPr>
                  <w:r>
                    <w:rPr>
                      <w:rFonts w:ascii="Arial" w:hAnsi="Arial" w:cs="Arial"/>
                      <w:lang w:val="en-US"/>
                    </w:rPr>
                    <w:t>2</w:t>
                  </w:r>
                  <w:r w:rsidR="00AA0BA8">
                    <w:rPr>
                      <w:rFonts w:ascii="Arial" w:hAnsi="Arial" w:cs="Arial"/>
                      <w:lang w:val="en-US"/>
                    </w:rPr>
                    <w:t>-</w:t>
                  </w:r>
                  <w:r>
                    <w:rPr>
                      <w:rFonts w:ascii="Arial" w:hAnsi="Arial" w:cs="Arial"/>
                      <w:lang w:val="en-US"/>
                    </w:rPr>
                    <w:t>3</w:t>
                  </w:r>
                  <w:r w:rsidR="00AA0BA8">
                    <w:rPr>
                      <w:rFonts w:ascii="Arial" w:hAnsi="Arial" w:cs="Arial"/>
                      <w:lang w:val="en-US"/>
                    </w:rPr>
                    <w:t xml:space="preserve"> days</w:t>
                  </w:r>
                </w:p>
              </w:tc>
              <w:tc>
                <w:tcPr>
                  <w:tcW w:w="1134" w:type="dxa"/>
                </w:tcPr>
                <w:p w14:paraId="0775E30E" w14:textId="1177922D" w:rsidR="00AA0BA8" w:rsidRPr="00B921CF" w:rsidRDefault="00AA0BA8" w:rsidP="00AA0BA8">
                  <w:pPr>
                    <w:rPr>
                      <w:rFonts w:ascii="Arial" w:hAnsi="Arial" w:cs="Arial"/>
                      <w:lang w:val="en-US"/>
                    </w:rPr>
                  </w:pPr>
                  <w:r w:rsidRPr="00B921CF">
                    <w:rPr>
                      <w:rFonts w:ascii="Arial" w:hAnsi="Arial" w:cs="Arial"/>
                      <w:lang w:val="en-US"/>
                    </w:rPr>
                    <w:t>50-200%</w:t>
                  </w:r>
                </w:p>
              </w:tc>
            </w:tr>
            <w:tr w:rsidR="001F53F5" w:rsidRPr="00B921CF" w14:paraId="7A669794" w14:textId="77777777" w:rsidTr="00015718">
              <w:tc>
                <w:tcPr>
                  <w:tcW w:w="1980" w:type="dxa"/>
                </w:tcPr>
                <w:p w14:paraId="1C36C03F" w14:textId="332F8843" w:rsidR="001F53F5" w:rsidRDefault="001F53F5" w:rsidP="001F53F5">
                  <w:pPr>
                    <w:rPr>
                      <w:rFonts w:ascii="Arial" w:hAnsi="Arial" w:cs="Arial"/>
                      <w:i/>
                      <w:lang w:val="en-US"/>
                    </w:rPr>
                  </w:pPr>
                  <w:r w:rsidRPr="00B921CF">
                    <w:rPr>
                      <w:rFonts w:ascii="Arial" w:hAnsi="Arial" w:cs="Arial"/>
                      <w:i/>
                      <w:lang w:val="en-US"/>
                    </w:rPr>
                    <w:t xml:space="preserve">A. </w:t>
                  </w:r>
                  <w:proofErr w:type="spellStart"/>
                  <w:r w:rsidRPr="00B921CF">
                    <w:rPr>
                      <w:rFonts w:ascii="Arial" w:hAnsi="Arial" w:cs="Arial"/>
                      <w:i/>
                      <w:lang w:val="en-US"/>
                    </w:rPr>
                    <w:t>brasiliensis</w:t>
                  </w:r>
                  <w:proofErr w:type="spellEnd"/>
                </w:p>
              </w:tc>
              <w:tc>
                <w:tcPr>
                  <w:tcW w:w="1559" w:type="dxa"/>
                </w:tcPr>
                <w:p w14:paraId="7B79FEBC" w14:textId="418B49DB" w:rsidR="001F53F5" w:rsidRDefault="001F53F5" w:rsidP="001F53F5">
                  <w:pPr>
                    <w:rPr>
                      <w:rFonts w:ascii="Arial" w:hAnsi="Arial" w:cs="Arial"/>
                      <w:lang w:val="en-US"/>
                    </w:rPr>
                  </w:pPr>
                  <w:r w:rsidRPr="00B921CF">
                    <w:rPr>
                      <w:rFonts w:ascii="Arial" w:hAnsi="Arial" w:cs="Arial"/>
                      <w:lang w:val="en-US"/>
                    </w:rPr>
                    <w:t>ATCC 16404</w:t>
                  </w:r>
                </w:p>
              </w:tc>
              <w:tc>
                <w:tcPr>
                  <w:tcW w:w="1134" w:type="dxa"/>
                </w:tcPr>
                <w:p w14:paraId="122E7370" w14:textId="42513D37" w:rsidR="001F53F5" w:rsidRDefault="001F53F5" w:rsidP="001F53F5">
                  <w:pPr>
                    <w:rPr>
                      <w:rFonts w:ascii="Arial" w:hAnsi="Arial" w:cs="Arial"/>
                      <w:lang w:val="en-US"/>
                    </w:rPr>
                  </w:pPr>
                  <w:r>
                    <w:rPr>
                      <w:rFonts w:ascii="Arial" w:hAnsi="Arial" w:cs="Arial"/>
                      <w:lang w:val="en-US"/>
                    </w:rPr>
                    <w:t>3</w:t>
                  </w:r>
                  <w:r w:rsidRPr="00B921CF">
                    <w:rPr>
                      <w:rFonts w:ascii="Arial" w:hAnsi="Arial" w:cs="Arial"/>
                      <w:lang w:val="en-US"/>
                    </w:rPr>
                    <w:t>0-</w:t>
                  </w:r>
                  <w:r>
                    <w:rPr>
                      <w:rFonts w:ascii="Arial" w:hAnsi="Arial" w:cs="Arial"/>
                      <w:lang w:val="en-US"/>
                    </w:rPr>
                    <w:t>3</w:t>
                  </w:r>
                  <w:r w:rsidRPr="00B921CF">
                    <w:rPr>
                      <w:rFonts w:ascii="Arial" w:hAnsi="Arial" w:cs="Arial"/>
                      <w:lang w:val="en-US"/>
                    </w:rPr>
                    <w:t>5</w:t>
                  </w:r>
                  <w:r>
                    <w:rPr>
                      <w:rFonts w:ascii="Arial" w:hAnsi="Arial" w:cs="Arial"/>
                      <w:lang w:val="en-US"/>
                    </w:rPr>
                    <w:t xml:space="preserve"> </w:t>
                  </w:r>
                  <w:r w:rsidRPr="00B921CF">
                    <w:rPr>
                      <w:rFonts w:ascii="Arial" w:hAnsi="Arial" w:cs="Arial"/>
                      <w:lang w:val="en-US"/>
                    </w:rPr>
                    <w:t>°C</w:t>
                  </w:r>
                </w:p>
              </w:tc>
              <w:tc>
                <w:tcPr>
                  <w:tcW w:w="1134" w:type="dxa"/>
                  <w:gridSpan w:val="2"/>
                </w:tcPr>
                <w:p w14:paraId="1B0F5898" w14:textId="217EF08F" w:rsidR="001F53F5" w:rsidRDefault="001F53F5" w:rsidP="001F53F5">
                  <w:pPr>
                    <w:rPr>
                      <w:rFonts w:ascii="Arial" w:hAnsi="Arial" w:cs="Arial"/>
                      <w:lang w:val="en-US"/>
                    </w:rPr>
                  </w:pPr>
                  <w:r>
                    <w:rPr>
                      <w:rFonts w:ascii="Arial" w:hAnsi="Arial" w:cs="Arial"/>
                      <w:lang w:val="en-US"/>
                    </w:rPr>
                    <w:t>2-3 days</w:t>
                  </w:r>
                </w:p>
              </w:tc>
              <w:tc>
                <w:tcPr>
                  <w:tcW w:w="1134" w:type="dxa"/>
                </w:tcPr>
                <w:p w14:paraId="36C68EF1" w14:textId="7D15F236" w:rsidR="001F53F5" w:rsidRPr="00B921CF" w:rsidRDefault="001F53F5" w:rsidP="001F53F5">
                  <w:pPr>
                    <w:rPr>
                      <w:rFonts w:ascii="Arial" w:hAnsi="Arial" w:cs="Arial"/>
                      <w:lang w:val="en-US"/>
                    </w:rPr>
                  </w:pPr>
                  <w:r w:rsidRPr="00B921CF">
                    <w:rPr>
                      <w:rFonts w:ascii="Arial" w:hAnsi="Arial" w:cs="Arial"/>
                      <w:lang w:val="en-US"/>
                    </w:rPr>
                    <w:t>50-200%</w:t>
                  </w:r>
                </w:p>
              </w:tc>
            </w:tr>
            <w:tr w:rsidR="00AA0BA8" w:rsidRPr="00B921CF" w14:paraId="5FB8D202" w14:textId="77777777" w:rsidTr="005C6656">
              <w:tc>
                <w:tcPr>
                  <w:tcW w:w="6941" w:type="dxa"/>
                  <w:gridSpan w:val="6"/>
                </w:tcPr>
                <w:p w14:paraId="17A2E85C" w14:textId="77777777" w:rsidR="00AA0BA8" w:rsidRPr="00B921CF" w:rsidRDefault="00AA0BA8" w:rsidP="00AA0BA8">
                  <w:pPr>
                    <w:rPr>
                      <w:rFonts w:ascii="Arial" w:hAnsi="Arial" w:cs="Arial"/>
                      <w:lang w:val="en-US"/>
                    </w:rPr>
                  </w:pPr>
                </w:p>
              </w:tc>
            </w:tr>
            <w:tr w:rsidR="00AA0BA8" w:rsidRPr="001B5B4A" w14:paraId="06E33110" w14:textId="77777777" w:rsidTr="00594803">
              <w:tc>
                <w:tcPr>
                  <w:tcW w:w="6941" w:type="dxa"/>
                  <w:gridSpan w:val="6"/>
                </w:tcPr>
                <w:p w14:paraId="20FC3753" w14:textId="74FDBFE9" w:rsidR="00AA0BA8" w:rsidRPr="00B921CF" w:rsidRDefault="00AA0BA8" w:rsidP="005D107E">
                  <w:pPr>
                    <w:rPr>
                      <w:rFonts w:ascii="Arial" w:hAnsi="Arial" w:cs="Arial"/>
                      <w:lang w:val="en-US"/>
                    </w:rPr>
                  </w:pPr>
                  <w:r>
                    <w:rPr>
                      <w:rFonts w:ascii="Arial" w:hAnsi="Arial" w:cs="Arial"/>
                      <w:b/>
                      <w:lang w:val="en-US"/>
                    </w:rPr>
                    <w:t>Neutralizer PLUS</w:t>
                  </w:r>
                  <w:r w:rsidRPr="00B921CF">
                    <w:rPr>
                      <w:rFonts w:ascii="Arial" w:hAnsi="Arial" w:cs="Arial"/>
                      <w:b/>
                      <w:lang w:val="en-US"/>
                    </w:rPr>
                    <w:t xml:space="preserve"> test:</w:t>
                  </w:r>
                  <w:r w:rsidRPr="00B921CF">
                    <w:rPr>
                      <w:rFonts w:ascii="Arial" w:hAnsi="Arial" w:cs="Arial"/>
                      <w:lang w:val="en-US"/>
                    </w:rPr>
                    <w:t xml:space="preserve"> 10-100 CFU</w:t>
                  </w:r>
                  <w:r>
                    <w:rPr>
                      <w:rFonts w:ascii="Arial" w:hAnsi="Arial" w:cs="Arial"/>
                      <w:lang w:val="en-US"/>
                    </w:rPr>
                    <w:t xml:space="preserve">, </w:t>
                  </w:r>
                  <w:r w:rsidR="005D107E">
                    <w:rPr>
                      <w:rFonts w:ascii="Arial" w:hAnsi="Arial" w:cs="Arial"/>
                      <w:lang w:val="en-US"/>
                    </w:rPr>
                    <w:t>5</w:t>
                  </w:r>
                  <w:r w:rsidRPr="00CE341B">
                    <w:rPr>
                      <w:rFonts w:ascii="Arial" w:hAnsi="Arial" w:cs="Arial"/>
                      <w:lang w:val="en-US"/>
                    </w:rPr>
                    <w:t>0</w:t>
                  </w:r>
                  <w:r w:rsidR="005D107E">
                    <w:rPr>
                      <w:rFonts w:ascii="Arial" w:hAnsi="Arial" w:cs="Arial"/>
                      <w:lang w:val="en-US"/>
                    </w:rPr>
                    <w:t xml:space="preserve"> </w:t>
                  </w:r>
                  <w:r w:rsidRPr="00CE341B">
                    <w:rPr>
                      <w:rFonts w:ascii="Arial" w:hAnsi="Arial" w:cs="Arial"/>
                      <w:lang w:val="en-US"/>
                    </w:rPr>
                    <w:t xml:space="preserve">µl </w:t>
                  </w:r>
                  <w:proofErr w:type="spellStart"/>
                  <w:r w:rsidR="005D107E">
                    <w:rPr>
                      <w:rFonts w:ascii="Arial" w:hAnsi="Arial" w:cs="Arial"/>
                      <w:lang w:val="en-US"/>
                    </w:rPr>
                    <w:t>Microbac</w:t>
                  </w:r>
                  <w:proofErr w:type="spellEnd"/>
                  <w:r w:rsidR="005D107E">
                    <w:rPr>
                      <w:rFonts w:ascii="Arial" w:hAnsi="Arial" w:cs="Arial"/>
                      <w:lang w:val="en-US"/>
                    </w:rPr>
                    <w:t xml:space="preserve"> forte (10%)</w:t>
                  </w:r>
                  <w:r w:rsidRPr="00CE341B">
                    <w:rPr>
                      <w:rFonts w:ascii="Arial" w:hAnsi="Arial" w:cs="Arial"/>
                      <w:lang w:val="en-US"/>
                    </w:rPr>
                    <w:t xml:space="preserve"> </w:t>
                  </w:r>
                </w:p>
              </w:tc>
            </w:tr>
            <w:tr w:rsidR="00AA0BA8" w:rsidRPr="00CE341B" w14:paraId="5685C7BE" w14:textId="77777777" w:rsidTr="00015718">
              <w:tc>
                <w:tcPr>
                  <w:tcW w:w="1980" w:type="dxa"/>
                </w:tcPr>
                <w:p w14:paraId="5C797BF7" w14:textId="52CE316A" w:rsidR="00AA0BA8" w:rsidRDefault="005D107E" w:rsidP="00AA0BA8">
                  <w:pPr>
                    <w:rPr>
                      <w:rFonts w:ascii="Arial" w:hAnsi="Arial" w:cs="Arial"/>
                      <w:i/>
                      <w:lang w:val="en-US"/>
                    </w:rPr>
                  </w:pPr>
                  <w:r>
                    <w:rPr>
                      <w:rFonts w:ascii="Arial" w:hAnsi="Arial" w:cs="Arial"/>
                      <w:i/>
                      <w:lang w:val="en-US"/>
                    </w:rPr>
                    <w:t xml:space="preserve">B. </w:t>
                  </w:r>
                  <w:proofErr w:type="spellStart"/>
                  <w:r>
                    <w:rPr>
                      <w:rFonts w:ascii="Arial" w:hAnsi="Arial" w:cs="Arial"/>
                      <w:i/>
                      <w:lang w:val="en-US"/>
                    </w:rPr>
                    <w:t>spizizenii</w:t>
                  </w:r>
                  <w:proofErr w:type="spellEnd"/>
                </w:p>
              </w:tc>
              <w:tc>
                <w:tcPr>
                  <w:tcW w:w="1559" w:type="dxa"/>
                </w:tcPr>
                <w:p w14:paraId="3B958AB2" w14:textId="518C916E" w:rsidR="00AA0BA8" w:rsidRDefault="00AA0BA8" w:rsidP="00AA0BA8">
                  <w:pPr>
                    <w:rPr>
                      <w:rFonts w:ascii="Arial" w:hAnsi="Arial" w:cs="Arial"/>
                      <w:lang w:val="en-US"/>
                    </w:rPr>
                  </w:pPr>
                  <w:r>
                    <w:rPr>
                      <w:rFonts w:ascii="Arial" w:hAnsi="Arial" w:cs="Arial"/>
                      <w:lang w:val="en-US"/>
                    </w:rPr>
                    <w:t>ATCC 6633</w:t>
                  </w:r>
                </w:p>
              </w:tc>
              <w:tc>
                <w:tcPr>
                  <w:tcW w:w="1134" w:type="dxa"/>
                </w:tcPr>
                <w:p w14:paraId="72F6B1F1" w14:textId="34DB2429" w:rsidR="00AA0BA8" w:rsidRPr="00B921CF" w:rsidRDefault="00AA0BA8" w:rsidP="00AA0BA8">
                  <w:pPr>
                    <w:rPr>
                      <w:rFonts w:ascii="Arial" w:hAnsi="Arial" w:cs="Arial"/>
                      <w:lang w:val="en-US"/>
                    </w:rPr>
                  </w:pPr>
                  <w:r>
                    <w:rPr>
                      <w:rFonts w:ascii="Arial" w:hAnsi="Arial" w:cs="Arial"/>
                      <w:lang w:val="en-US"/>
                    </w:rPr>
                    <w:t>30-35</w:t>
                  </w:r>
                  <w:r w:rsidR="001D6D1C">
                    <w:rPr>
                      <w:rFonts w:ascii="Arial" w:hAnsi="Arial" w:cs="Arial"/>
                      <w:lang w:val="en-US"/>
                    </w:rPr>
                    <w:t xml:space="preserve"> </w:t>
                  </w:r>
                  <w:r>
                    <w:rPr>
                      <w:rFonts w:ascii="Arial" w:hAnsi="Arial" w:cs="Arial"/>
                      <w:lang w:val="en-US"/>
                    </w:rPr>
                    <w:t>°C</w:t>
                  </w:r>
                </w:p>
              </w:tc>
              <w:tc>
                <w:tcPr>
                  <w:tcW w:w="1134" w:type="dxa"/>
                  <w:gridSpan w:val="2"/>
                </w:tcPr>
                <w:p w14:paraId="7D155E3D" w14:textId="46B9B4CF" w:rsidR="00AA0BA8" w:rsidRDefault="00AA0BA8" w:rsidP="00AA0BA8">
                  <w:pPr>
                    <w:rPr>
                      <w:rFonts w:ascii="Arial" w:hAnsi="Arial" w:cs="Arial"/>
                      <w:lang w:val="en-US"/>
                    </w:rPr>
                  </w:pPr>
                  <w:r>
                    <w:rPr>
                      <w:rFonts w:ascii="Arial" w:hAnsi="Arial" w:cs="Arial"/>
                      <w:lang w:val="en-US"/>
                    </w:rPr>
                    <w:t>1 day</w:t>
                  </w:r>
                </w:p>
              </w:tc>
              <w:tc>
                <w:tcPr>
                  <w:tcW w:w="1134" w:type="dxa"/>
                </w:tcPr>
                <w:p w14:paraId="37CD3562" w14:textId="406A649F" w:rsidR="00AA0BA8" w:rsidRPr="00B921CF" w:rsidRDefault="00AA0BA8" w:rsidP="00AA0BA8">
                  <w:pPr>
                    <w:rPr>
                      <w:rFonts w:ascii="Arial" w:hAnsi="Arial" w:cs="Arial"/>
                      <w:lang w:val="en-US"/>
                    </w:rPr>
                  </w:pPr>
                  <w:r w:rsidRPr="00B921CF">
                    <w:rPr>
                      <w:rFonts w:ascii="Arial" w:hAnsi="Arial" w:cs="Arial"/>
                      <w:lang w:val="en-US"/>
                    </w:rPr>
                    <w:t>50-200%</w:t>
                  </w:r>
                </w:p>
              </w:tc>
            </w:tr>
            <w:tr w:rsidR="00AA0BA8" w:rsidRPr="00CE341B" w14:paraId="0D574E1C" w14:textId="77777777" w:rsidTr="0026662C">
              <w:tc>
                <w:tcPr>
                  <w:tcW w:w="6941" w:type="dxa"/>
                  <w:gridSpan w:val="6"/>
                </w:tcPr>
                <w:p w14:paraId="64A79DA2" w14:textId="77777777" w:rsidR="00AA0BA8" w:rsidRPr="00B921CF" w:rsidRDefault="00AA0BA8" w:rsidP="00AA0BA8">
                  <w:pPr>
                    <w:rPr>
                      <w:rFonts w:ascii="Arial" w:hAnsi="Arial" w:cs="Arial"/>
                      <w:lang w:val="en-US"/>
                    </w:rPr>
                  </w:pPr>
                </w:p>
              </w:tc>
            </w:tr>
            <w:tr w:rsidR="00AA0BA8" w:rsidRPr="00B921CF" w14:paraId="50AC0ABA" w14:textId="77777777" w:rsidTr="00015718">
              <w:tc>
                <w:tcPr>
                  <w:tcW w:w="5665" w:type="dxa"/>
                  <w:gridSpan w:val="4"/>
                </w:tcPr>
                <w:p w14:paraId="48E5A47E" w14:textId="77777777" w:rsidR="00AA0BA8" w:rsidRPr="00B921CF" w:rsidRDefault="00AA0BA8" w:rsidP="00AA0BA8">
                  <w:pPr>
                    <w:rPr>
                      <w:rFonts w:ascii="Arial" w:hAnsi="Arial" w:cs="Arial"/>
                      <w:lang w:val="en-US"/>
                    </w:rPr>
                  </w:pPr>
                  <w:r w:rsidRPr="00B921CF">
                    <w:rPr>
                      <w:rFonts w:ascii="Arial" w:hAnsi="Arial" w:cs="Arial"/>
                      <w:b/>
                      <w:lang w:val="en-US"/>
                    </w:rPr>
                    <w:t>Sterility control</w:t>
                  </w:r>
                </w:p>
              </w:tc>
              <w:tc>
                <w:tcPr>
                  <w:tcW w:w="1276" w:type="dxa"/>
                  <w:gridSpan w:val="2"/>
                </w:tcPr>
                <w:p w14:paraId="2CE462B8" w14:textId="77777777" w:rsidR="00AA0BA8" w:rsidRPr="00B921CF" w:rsidRDefault="00AA0BA8" w:rsidP="00AA0BA8">
                  <w:pPr>
                    <w:rPr>
                      <w:rFonts w:ascii="Arial" w:hAnsi="Arial" w:cs="Arial"/>
                      <w:lang w:val="en-US"/>
                    </w:rPr>
                  </w:pPr>
                  <w:r w:rsidRPr="00B921CF">
                    <w:rPr>
                      <w:rFonts w:ascii="Arial" w:hAnsi="Arial" w:cs="Arial"/>
                      <w:lang w:val="en-US"/>
                    </w:rPr>
                    <w:t>No growth</w:t>
                  </w:r>
                </w:p>
              </w:tc>
            </w:tr>
          </w:tbl>
          <w:p w14:paraId="4A42E66F" w14:textId="77777777" w:rsidR="001D5062" w:rsidRPr="00B921CF" w:rsidRDefault="001D5062" w:rsidP="001D5062">
            <w:pPr>
              <w:spacing w:after="160"/>
              <w:rPr>
                <w:rFonts w:ascii="Arial" w:hAnsi="Arial" w:cs="Arial"/>
                <w:lang w:val="en-US"/>
              </w:rPr>
            </w:pPr>
          </w:p>
          <w:p w14:paraId="7B875A84" w14:textId="09B0448F" w:rsidR="001D5062" w:rsidRPr="00B921CF" w:rsidRDefault="001D5062" w:rsidP="001D5062">
            <w:pPr>
              <w:spacing w:after="160"/>
              <w:rPr>
                <w:rFonts w:ascii="Arial" w:hAnsi="Arial" w:cs="Arial"/>
                <w:sz w:val="4"/>
                <w:szCs w:val="4"/>
                <w:lang w:val="en-US"/>
              </w:rPr>
            </w:pPr>
          </w:p>
        </w:tc>
      </w:tr>
      <w:tr w:rsidR="001D5062" w:rsidRPr="001F53F5" w14:paraId="07B70983" w14:textId="77777777" w:rsidTr="00F42AA0">
        <w:trPr>
          <w:cantSplit/>
        </w:trPr>
        <w:tc>
          <w:tcPr>
            <w:tcW w:w="1831" w:type="dxa"/>
            <w:shd w:val="clear" w:color="auto" w:fill="D6DFE4"/>
            <w:vAlign w:val="center"/>
          </w:tcPr>
          <w:p w14:paraId="632CB03E" w14:textId="6C37CEFF" w:rsidR="001D5062" w:rsidRPr="00B921CF" w:rsidRDefault="001D5062" w:rsidP="001D5062">
            <w:pPr>
              <w:spacing w:after="160"/>
              <w:rPr>
                <w:rFonts w:ascii="Arial" w:hAnsi="Arial" w:cs="Arial"/>
                <w:lang w:val="en-GB"/>
              </w:rPr>
            </w:pPr>
            <w:r w:rsidRPr="00B921CF">
              <w:rPr>
                <w:rFonts w:ascii="Arial" w:hAnsi="Arial" w:cs="Arial"/>
                <w:b/>
                <w:lang w:val="en-GB"/>
              </w:rPr>
              <w:t>Certificate of origin</w:t>
            </w:r>
          </w:p>
        </w:tc>
        <w:tc>
          <w:tcPr>
            <w:tcW w:w="8090" w:type="dxa"/>
            <w:vAlign w:val="center"/>
          </w:tcPr>
          <w:p w14:paraId="1EF8D40C" w14:textId="1D76C5FB" w:rsidR="001D5062" w:rsidRPr="00B921CF" w:rsidRDefault="001D5062" w:rsidP="001D5062">
            <w:pPr>
              <w:ind w:left="745"/>
              <w:rPr>
                <w:rFonts w:ascii="Arial" w:hAnsi="Arial" w:cs="Arial"/>
                <w:lang w:val="en-GB"/>
              </w:rPr>
            </w:pPr>
            <w:r w:rsidRPr="00B921CF">
              <w:rPr>
                <w:rFonts w:ascii="Arial" w:hAnsi="Arial" w:cs="Arial"/>
                <w:lang w:val="en-GB"/>
              </w:rPr>
              <w:t>All media lots produced by PMM can be obtained with a Certificate of Origin (</w:t>
            </w:r>
            <w:proofErr w:type="spellStart"/>
            <w:r w:rsidRPr="00B921CF">
              <w:rPr>
                <w:rFonts w:ascii="Arial" w:hAnsi="Arial" w:cs="Arial"/>
                <w:lang w:val="en-GB"/>
              </w:rPr>
              <w:t>CoO</w:t>
            </w:r>
            <w:proofErr w:type="spellEnd"/>
            <w:r w:rsidRPr="00B921CF">
              <w:rPr>
                <w:rFonts w:ascii="Arial" w:hAnsi="Arial" w:cs="Arial"/>
                <w:lang w:val="en-GB"/>
              </w:rPr>
              <w:t xml:space="preserve">). All animal derived raw </w:t>
            </w:r>
            <w:r w:rsidR="00DD5391">
              <w:rPr>
                <w:rFonts w:ascii="Arial" w:hAnsi="Arial" w:cs="Arial"/>
                <w:lang w:val="en-GB"/>
              </w:rPr>
              <w:t xml:space="preserve">materials </w:t>
            </w:r>
            <w:r w:rsidRPr="00B921CF">
              <w:rPr>
                <w:rFonts w:ascii="Arial" w:hAnsi="Arial" w:cs="Arial"/>
                <w:lang w:val="en-GB"/>
              </w:rPr>
              <w:t>are specified as follows:</w:t>
            </w:r>
          </w:p>
          <w:p w14:paraId="4A77E008" w14:textId="77777777" w:rsidR="001D5062" w:rsidRPr="00B921CF" w:rsidRDefault="001D5062" w:rsidP="001D5062">
            <w:pPr>
              <w:pStyle w:val="Listenabsatz"/>
              <w:numPr>
                <w:ilvl w:val="0"/>
                <w:numId w:val="12"/>
              </w:numPr>
              <w:spacing w:line="240" w:lineRule="auto"/>
              <w:rPr>
                <w:rFonts w:ascii="Arial" w:hAnsi="Arial" w:cs="Arial"/>
                <w:lang w:val="en-GB"/>
              </w:rPr>
            </w:pPr>
            <w:r w:rsidRPr="00B921CF">
              <w:rPr>
                <w:rFonts w:ascii="Arial" w:hAnsi="Arial" w:cs="Arial"/>
                <w:lang w:val="en-GB"/>
              </w:rPr>
              <w:t>Raw material</w:t>
            </w:r>
          </w:p>
          <w:p w14:paraId="73DA6F97" w14:textId="77777777" w:rsidR="001D5062" w:rsidRPr="00B921CF" w:rsidRDefault="001D5062" w:rsidP="001D5062">
            <w:pPr>
              <w:pStyle w:val="Listenabsatz"/>
              <w:numPr>
                <w:ilvl w:val="0"/>
                <w:numId w:val="12"/>
              </w:numPr>
              <w:spacing w:line="240" w:lineRule="auto"/>
              <w:rPr>
                <w:rFonts w:ascii="Arial" w:hAnsi="Arial" w:cs="Arial"/>
                <w:lang w:val="en-GB"/>
              </w:rPr>
            </w:pPr>
            <w:r w:rsidRPr="00B921CF">
              <w:rPr>
                <w:rFonts w:ascii="Arial" w:hAnsi="Arial" w:cs="Arial"/>
                <w:lang w:val="en-GB"/>
              </w:rPr>
              <w:t>Tissue</w:t>
            </w:r>
          </w:p>
          <w:p w14:paraId="1DF7E826" w14:textId="77777777" w:rsidR="001D5062" w:rsidRPr="00B921CF" w:rsidRDefault="001D5062" w:rsidP="001D5062">
            <w:pPr>
              <w:pStyle w:val="Listenabsatz"/>
              <w:numPr>
                <w:ilvl w:val="0"/>
                <w:numId w:val="12"/>
              </w:numPr>
              <w:spacing w:line="240" w:lineRule="auto"/>
              <w:rPr>
                <w:rFonts w:ascii="Arial" w:hAnsi="Arial" w:cs="Arial"/>
                <w:lang w:val="en-GB"/>
              </w:rPr>
            </w:pPr>
            <w:r w:rsidRPr="00B921CF">
              <w:rPr>
                <w:rFonts w:ascii="Arial" w:hAnsi="Arial" w:cs="Arial"/>
                <w:lang w:val="en-GB"/>
              </w:rPr>
              <w:t>Animal source</w:t>
            </w:r>
          </w:p>
          <w:p w14:paraId="64E6C1D1" w14:textId="77777777" w:rsidR="001D5062" w:rsidRPr="00B921CF" w:rsidRDefault="001D5062" w:rsidP="001D5062">
            <w:pPr>
              <w:pStyle w:val="Listenabsatz"/>
              <w:numPr>
                <w:ilvl w:val="0"/>
                <w:numId w:val="12"/>
              </w:numPr>
              <w:spacing w:line="240" w:lineRule="auto"/>
              <w:rPr>
                <w:rFonts w:ascii="Arial" w:hAnsi="Arial" w:cs="Arial"/>
                <w:lang w:val="en-GB"/>
              </w:rPr>
            </w:pPr>
            <w:r w:rsidRPr="00B921CF">
              <w:rPr>
                <w:rFonts w:ascii="Arial" w:hAnsi="Arial" w:cs="Arial"/>
                <w:lang w:val="en-GB"/>
              </w:rPr>
              <w:t>Country of origin</w:t>
            </w:r>
          </w:p>
          <w:p w14:paraId="757795B4" w14:textId="7470B2B4" w:rsidR="00DD5391" w:rsidRPr="002E4392" w:rsidRDefault="001D5062" w:rsidP="00BE17EE">
            <w:pPr>
              <w:pStyle w:val="Listenabsatz"/>
              <w:numPr>
                <w:ilvl w:val="0"/>
                <w:numId w:val="12"/>
              </w:numPr>
              <w:spacing w:line="240" w:lineRule="auto"/>
              <w:rPr>
                <w:rFonts w:ascii="Arial" w:hAnsi="Arial" w:cs="Arial"/>
                <w:lang w:val="en-GB"/>
              </w:rPr>
            </w:pPr>
            <w:r w:rsidRPr="00B921CF">
              <w:rPr>
                <w:rFonts w:ascii="Arial" w:hAnsi="Arial" w:cs="Arial"/>
                <w:lang w:val="en-GB"/>
              </w:rPr>
              <w:t xml:space="preserve">Infectivity category (acc. to TSE guideline: EMA/410/01 </w:t>
            </w:r>
            <w:r w:rsidR="00BE17EE">
              <w:rPr>
                <w:rFonts w:ascii="Arial" w:hAnsi="Arial" w:cs="Arial"/>
                <w:lang w:val="en-GB"/>
              </w:rPr>
              <w:t>current version</w:t>
            </w:r>
            <w:r w:rsidRPr="00B921CF">
              <w:rPr>
                <w:rFonts w:ascii="Arial" w:hAnsi="Arial" w:cs="Arial"/>
                <w:lang w:val="en-GB"/>
              </w:rPr>
              <w:t>)</w:t>
            </w:r>
          </w:p>
        </w:tc>
      </w:tr>
      <w:tr w:rsidR="002E4392" w:rsidRPr="001F53F5" w14:paraId="1A685CBE" w14:textId="77777777" w:rsidTr="00F42AA0">
        <w:trPr>
          <w:cantSplit/>
        </w:trPr>
        <w:tc>
          <w:tcPr>
            <w:tcW w:w="1831" w:type="dxa"/>
            <w:shd w:val="clear" w:color="auto" w:fill="D6DFE4"/>
            <w:vAlign w:val="center"/>
          </w:tcPr>
          <w:p w14:paraId="4E6DFE41" w14:textId="6E6B313A" w:rsidR="002E4392" w:rsidRPr="00B921CF" w:rsidRDefault="002E4392" w:rsidP="001D5062">
            <w:pPr>
              <w:spacing w:after="160"/>
              <w:rPr>
                <w:rFonts w:ascii="Arial" w:hAnsi="Arial" w:cs="Arial"/>
                <w:b/>
                <w:lang w:val="en-GB"/>
              </w:rPr>
            </w:pPr>
            <w:r>
              <w:rPr>
                <w:rFonts w:ascii="Arial" w:hAnsi="Arial" w:cs="Arial"/>
                <w:b/>
                <w:lang w:val="en-GB"/>
              </w:rPr>
              <w:t>BSE policy</w:t>
            </w:r>
          </w:p>
        </w:tc>
        <w:tc>
          <w:tcPr>
            <w:tcW w:w="8090" w:type="dxa"/>
            <w:vAlign w:val="center"/>
          </w:tcPr>
          <w:p w14:paraId="6CBFF008" w14:textId="71E91271" w:rsidR="002E4392" w:rsidRPr="002E4392" w:rsidRDefault="002E4392" w:rsidP="002E4392">
            <w:pPr>
              <w:pStyle w:val="Listenabsatz"/>
              <w:numPr>
                <w:ilvl w:val="0"/>
                <w:numId w:val="19"/>
              </w:numPr>
              <w:spacing w:line="240" w:lineRule="auto"/>
              <w:jc w:val="both"/>
              <w:rPr>
                <w:rFonts w:ascii="Arial" w:hAnsi="Arial" w:cs="Arial"/>
                <w:lang w:val="en-GB"/>
              </w:rPr>
            </w:pPr>
            <w:r w:rsidRPr="002E4392">
              <w:rPr>
                <w:rFonts w:ascii="Arial" w:hAnsi="Arial" w:cs="Arial"/>
                <w:lang w:val="en-GB"/>
              </w:rPr>
              <w:t xml:space="preserve">In compliance with the current note for guidance on minimizing the risk of transmitting animal spongiform encephalopathy via human or veterinary medicinal products, we check the </w:t>
            </w:r>
            <w:proofErr w:type="spellStart"/>
            <w:r w:rsidRPr="002E4392">
              <w:rPr>
                <w:rFonts w:ascii="Arial" w:hAnsi="Arial" w:cs="Arial"/>
                <w:lang w:val="en-GB"/>
              </w:rPr>
              <w:t>CoO</w:t>
            </w:r>
            <w:proofErr w:type="spellEnd"/>
            <w:r w:rsidRPr="002E4392">
              <w:rPr>
                <w:rFonts w:ascii="Arial" w:hAnsi="Arial" w:cs="Arial"/>
                <w:lang w:val="en-GB"/>
              </w:rPr>
              <w:t xml:space="preserve"> of raw material in respect to the specified animal source, the country of origin and the infectivity category. We neither store or process ruminant raw materials obtained from high infectivity tissues (IA) nor ruminant raw materials whose animal source originates from countries or regions with an undetermined risk (cat C/GBR IV).</w:t>
            </w:r>
          </w:p>
        </w:tc>
      </w:tr>
      <w:tr w:rsidR="002C7B16" w:rsidRPr="001F53F5" w14:paraId="23317586" w14:textId="77777777" w:rsidTr="00F42AA0">
        <w:trPr>
          <w:cantSplit/>
        </w:trPr>
        <w:tc>
          <w:tcPr>
            <w:tcW w:w="1831" w:type="dxa"/>
            <w:shd w:val="clear" w:color="auto" w:fill="D6DFE4"/>
            <w:vAlign w:val="center"/>
          </w:tcPr>
          <w:p w14:paraId="7596700F" w14:textId="410DB54A" w:rsidR="002C7B16" w:rsidRDefault="002C7B16" w:rsidP="002C7B16">
            <w:pPr>
              <w:spacing w:after="160"/>
              <w:rPr>
                <w:rFonts w:ascii="Arial" w:hAnsi="Arial" w:cs="Arial"/>
                <w:b/>
                <w:lang w:val="en-GB"/>
              </w:rPr>
            </w:pPr>
            <w:r w:rsidRPr="00B921CF">
              <w:rPr>
                <w:rFonts w:ascii="Arial" w:hAnsi="Arial" w:cs="Arial"/>
                <w:b/>
                <w:lang w:val="en-GB"/>
              </w:rPr>
              <w:lastRenderedPageBreak/>
              <w:t>Temperature stress</w:t>
            </w:r>
          </w:p>
        </w:tc>
        <w:tc>
          <w:tcPr>
            <w:tcW w:w="8090" w:type="dxa"/>
            <w:vAlign w:val="center"/>
          </w:tcPr>
          <w:p w14:paraId="2755D74D" w14:textId="543943AB" w:rsidR="002C7B16" w:rsidRPr="002E4392" w:rsidRDefault="002C7B16" w:rsidP="005D107E">
            <w:pPr>
              <w:pStyle w:val="Listenabsatz"/>
              <w:numPr>
                <w:ilvl w:val="0"/>
                <w:numId w:val="19"/>
              </w:numPr>
              <w:spacing w:line="240" w:lineRule="auto"/>
              <w:jc w:val="both"/>
              <w:rPr>
                <w:rFonts w:ascii="Arial" w:hAnsi="Arial" w:cs="Arial"/>
                <w:lang w:val="en-GB"/>
              </w:rPr>
            </w:pPr>
            <w:r w:rsidRPr="00E7538D">
              <w:rPr>
                <w:rFonts w:ascii="Arial" w:hAnsi="Arial" w:cs="Arial"/>
                <w:lang w:val="en-GB"/>
              </w:rPr>
              <w:t>Art. 101.0100 has been exposed to temperature stress conditions (3 days at 2</w:t>
            </w:r>
            <w:r w:rsidR="00E7538D" w:rsidRPr="00E7538D">
              <w:rPr>
                <w:rFonts w:ascii="Arial" w:hAnsi="Arial" w:cs="Arial"/>
                <w:lang w:val="en-GB"/>
              </w:rPr>
              <w:t>-</w:t>
            </w:r>
            <w:r w:rsidRPr="00E7538D">
              <w:rPr>
                <w:rFonts w:ascii="Arial" w:hAnsi="Arial" w:cs="Arial"/>
                <w:lang w:val="en-GB"/>
              </w:rPr>
              <w:t>8</w:t>
            </w:r>
            <w:r w:rsidR="001D6D1C">
              <w:rPr>
                <w:rFonts w:ascii="Arial" w:hAnsi="Arial" w:cs="Arial"/>
                <w:lang w:val="en-GB"/>
              </w:rPr>
              <w:t xml:space="preserve"> </w:t>
            </w:r>
            <w:r w:rsidRPr="00E7538D">
              <w:rPr>
                <w:rFonts w:ascii="Arial" w:hAnsi="Arial" w:cs="Arial"/>
                <w:lang w:val="en-GB"/>
              </w:rPr>
              <w:t>°C as well as 3 days at 30</w:t>
            </w:r>
            <w:r w:rsidR="00E7538D" w:rsidRPr="00E7538D">
              <w:rPr>
                <w:rFonts w:ascii="Arial" w:hAnsi="Arial" w:cs="Arial"/>
                <w:lang w:val="en-GB"/>
              </w:rPr>
              <w:t>-</w:t>
            </w:r>
            <w:r w:rsidRPr="00E7538D">
              <w:rPr>
                <w:rFonts w:ascii="Arial" w:hAnsi="Arial" w:cs="Arial"/>
                <w:lang w:val="en-GB"/>
              </w:rPr>
              <w:t>35</w:t>
            </w:r>
            <w:r w:rsidR="001D6D1C">
              <w:rPr>
                <w:rFonts w:ascii="Arial" w:hAnsi="Arial" w:cs="Arial"/>
                <w:lang w:val="en-GB"/>
              </w:rPr>
              <w:t xml:space="preserve"> </w:t>
            </w:r>
            <w:r w:rsidRPr="00E7538D">
              <w:rPr>
                <w:rFonts w:ascii="Arial" w:hAnsi="Arial" w:cs="Arial"/>
                <w:lang w:val="en-GB"/>
              </w:rPr>
              <w:t>°C) and has passed shelf-life testing at least 30 days after the assigned expiry</w:t>
            </w:r>
            <w:r w:rsidRPr="009E377F">
              <w:rPr>
                <w:rFonts w:ascii="Arial" w:hAnsi="Arial" w:cs="Arial"/>
                <w:lang w:val="en-GB"/>
              </w:rPr>
              <w:t xml:space="preserve"> date. Shelf-life testing comprise</w:t>
            </w:r>
            <w:r w:rsidR="00F82F5D">
              <w:rPr>
                <w:rFonts w:ascii="Arial" w:hAnsi="Arial" w:cs="Arial"/>
                <w:lang w:val="en-GB"/>
              </w:rPr>
              <w:t>s</w:t>
            </w:r>
            <w:r w:rsidRPr="009E377F">
              <w:rPr>
                <w:rFonts w:ascii="Arial" w:hAnsi="Arial" w:cs="Arial"/>
                <w:lang w:val="en-GB"/>
              </w:rPr>
              <w:t xml:space="preserve"> all regular tests of the normal release test of this article </w:t>
            </w:r>
            <w:r w:rsidR="00BE17EE">
              <w:rPr>
                <w:rFonts w:ascii="Arial" w:hAnsi="Arial" w:cs="Arial"/>
                <w:lang w:val="en-GB"/>
              </w:rPr>
              <w:t xml:space="preserve">except for sterility control </w:t>
            </w:r>
            <w:r w:rsidRPr="009E377F">
              <w:rPr>
                <w:rFonts w:ascii="Arial" w:hAnsi="Arial" w:cs="Arial"/>
                <w:lang w:val="en-GB"/>
              </w:rPr>
              <w:t>(see CoA).</w:t>
            </w:r>
          </w:p>
        </w:tc>
      </w:tr>
      <w:tr w:rsidR="005D107E" w:rsidRPr="001F53F5" w14:paraId="5FA84E17" w14:textId="77777777" w:rsidTr="00050C37">
        <w:tc>
          <w:tcPr>
            <w:tcW w:w="1831" w:type="dxa"/>
            <w:shd w:val="clear" w:color="auto" w:fill="D6DFE4"/>
            <w:vAlign w:val="center"/>
          </w:tcPr>
          <w:p w14:paraId="614AAE08" w14:textId="77D198A3" w:rsidR="005D107E" w:rsidRPr="00B921CF" w:rsidRDefault="005D107E" w:rsidP="005D107E">
            <w:pPr>
              <w:spacing w:after="160"/>
              <w:rPr>
                <w:rFonts w:ascii="Arial" w:hAnsi="Arial" w:cs="Arial"/>
                <w:b/>
                <w:lang w:val="en-GB"/>
              </w:rPr>
            </w:pPr>
            <w:r>
              <w:rPr>
                <w:rFonts w:ascii="Arial" w:hAnsi="Arial" w:cs="Arial"/>
                <w:b/>
                <w:lang w:val="en-GB"/>
              </w:rPr>
              <w:t>Neutralization of residues of disinfectants</w:t>
            </w:r>
          </w:p>
        </w:tc>
        <w:tc>
          <w:tcPr>
            <w:tcW w:w="8090" w:type="dxa"/>
            <w:vAlign w:val="center"/>
          </w:tcPr>
          <w:p w14:paraId="011542CA" w14:textId="5BD144A4" w:rsidR="005D107E" w:rsidRPr="00CE341B" w:rsidRDefault="005D107E" w:rsidP="005D107E">
            <w:pPr>
              <w:jc w:val="both"/>
              <w:rPr>
                <w:rFonts w:ascii="Arial" w:hAnsi="Arial" w:cs="Arial"/>
                <w:lang w:val="en-GB"/>
              </w:rPr>
            </w:pPr>
            <w:r w:rsidRPr="00CE341B">
              <w:rPr>
                <w:rFonts w:ascii="Arial" w:hAnsi="Arial" w:cs="Arial"/>
                <w:lang w:val="en-GB"/>
              </w:rPr>
              <w:t xml:space="preserve">The disinfection of surfaces is crucial for maintaining an adequate environment </w:t>
            </w:r>
            <w:proofErr w:type="gramStart"/>
            <w:r w:rsidRPr="00CE341B">
              <w:rPr>
                <w:rFonts w:ascii="Arial" w:hAnsi="Arial" w:cs="Arial"/>
                <w:lang w:val="en-GB"/>
              </w:rPr>
              <w:t>for the production of</w:t>
            </w:r>
            <w:proofErr w:type="gramEnd"/>
            <w:r w:rsidRPr="00CE341B">
              <w:rPr>
                <w:rFonts w:ascii="Arial" w:hAnsi="Arial" w:cs="Arial"/>
                <w:lang w:val="en-GB"/>
              </w:rPr>
              <w:t xml:space="preserve"> sterile pharmaceutical drugs. To guarantee the best possible success of the disinfection process many pharmaceutical companies do perform a regular rotation of the disinfectants used. Quite often at least one of the disinfectants used contains quaternary ammonium compounds, benzalkonium compounds, biguanides or even a combination of these substances. The advantages of such disinfectants are the well proved bactericidal activity against microorganisms even if used in relatively low concentrations. However, the disadvantages are the residues which remain on treated surfaces, if not removed by a suitable cleaning step.</w:t>
            </w:r>
          </w:p>
          <w:p w14:paraId="27AFFFF9" w14:textId="77777777" w:rsidR="005D107E" w:rsidRPr="00CE341B" w:rsidRDefault="005D107E" w:rsidP="005D107E">
            <w:pPr>
              <w:jc w:val="both"/>
              <w:rPr>
                <w:rFonts w:ascii="Arial" w:hAnsi="Arial" w:cs="Arial"/>
                <w:lang w:val="en-GB"/>
              </w:rPr>
            </w:pPr>
          </w:p>
          <w:p w14:paraId="25FBBCF7" w14:textId="0643331B" w:rsidR="005D107E" w:rsidRPr="00CE341B" w:rsidRDefault="005D107E" w:rsidP="005D107E">
            <w:pPr>
              <w:jc w:val="both"/>
              <w:rPr>
                <w:rFonts w:ascii="Arial" w:hAnsi="Arial" w:cs="Arial"/>
                <w:lang w:val="en-GB"/>
              </w:rPr>
            </w:pPr>
            <w:r w:rsidRPr="00CE341B">
              <w:rPr>
                <w:rFonts w:ascii="Arial" w:hAnsi="Arial" w:cs="Arial"/>
                <w:lang w:val="en-GB"/>
              </w:rPr>
              <w:t xml:space="preserve">The removal or inactivation of residues of disinfectants is critical for the reliable detection of viable and cultivable microorganisms. If highly active residues remain on surfaces, these will be picked up with contact plates or swabs when performing environmental monitoring tests. Then these residues can interfere with the growth of potential </w:t>
            </w:r>
            <w:proofErr w:type="gramStart"/>
            <w:r w:rsidRPr="00CE341B">
              <w:rPr>
                <w:rFonts w:ascii="Arial" w:hAnsi="Arial" w:cs="Arial"/>
                <w:lang w:val="en-GB"/>
              </w:rPr>
              <w:t>contaminants</w:t>
            </w:r>
            <w:proofErr w:type="gramEnd"/>
            <w:r w:rsidRPr="00CE341B">
              <w:rPr>
                <w:rFonts w:ascii="Arial" w:hAnsi="Arial" w:cs="Arial"/>
                <w:lang w:val="en-GB"/>
              </w:rPr>
              <w:t xml:space="preserve"> and this could finally result in false negative results.</w:t>
            </w:r>
          </w:p>
          <w:p w14:paraId="458D15FA" w14:textId="77777777" w:rsidR="005D107E" w:rsidRPr="00CE341B" w:rsidRDefault="005D107E" w:rsidP="005D107E">
            <w:pPr>
              <w:jc w:val="both"/>
              <w:rPr>
                <w:rFonts w:ascii="Arial" w:hAnsi="Arial" w:cs="Arial"/>
                <w:lang w:val="en-GB"/>
              </w:rPr>
            </w:pPr>
          </w:p>
          <w:p w14:paraId="5090E987" w14:textId="5B0C3905" w:rsidR="005D107E" w:rsidRPr="00CE341B" w:rsidRDefault="005D107E" w:rsidP="005D107E">
            <w:pPr>
              <w:jc w:val="both"/>
              <w:rPr>
                <w:rFonts w:ascii="Arial" w:hAnsi="Arial" w:cs="Arial"/>
                <w:lang w:val="en-GB"/>
              </w:rPr>
            </w:pPr>
            <w:r w:rsidRPr="00CE341B">
              <w:rPr>
                <w:rFonts w:ascii="Arial" w:hAnsi="Arial" w:cs="Arial"/>
                <w:lang w:val="en-GB"/>
              </w:rPr>
              <w:t>Whereas some residues of disinfectants can be neutralized with the standard neutralizers LTHT (Lecithin, Tween 80, Histidine and Thiosulfate – please see product description of art. 100.0100) especially the residues of quaternary ammonium compounds, benzalkonium compounds as well as biguanides are not sufficiently inactivated by these neutralizers.</w:t>
            </w:r>
          </w:p>
          <w:p w14:paraId="625BD022" w14:textId="77777777" w:rsidR="005D107E" w:rsidRPr="00CE341B" w:rsidRDefault="005D107E" w:rsidP="005D107E">
            <w:pPr>
              <w:jc w:val="both"/>
              <w:rPr>
                <w:rFonts w:ascii="Arial" w:hAnsi="Arial" w:cs="Arial"/>
                <w:lang w:val="en-GB"/>
              </w:rPr>
            </w:pPr>
          </w:p>
          <w:p w14:paraId="774C9E5C" w14:textId="16E21397" w:rsidR="005D107E" w:rsidRPr="00CE341B" w:rsidRDefault="005D107E" w:rsidP="005D107E">
            <w:pPr>
              <w:jc w:val="both"/>
              <w:rPr>
                <w:rFonts w:ascii="Arial" w:hAnsi="Arial" w:cs="Arial"/>
                <w:lang w:val="en-GB"/>
              </w:rPr>
            </w:pPr>
            <w:r w:rsidRPr="00CE341B">
              <w:rPr>
                <w:rFonts w:ascii="Arial" w:hAnsi="Arial" w:cs="Arial"/>
                <w:lang w:val="en-GB"/>
              </w:rPr>
              <w:t>To overcome this unsatisfactory inactivation of these residues</w:t>
            </w:r>
            <w:r>
              <w:rPr>
                <w:rFonts w:ascii="Arial" w:hAnsi="Arial" w:cs="Arial"/>
                <w:lang w:val="en-GB"/>
              </w:rPr>
              <w:t>,</w:t>
            </w:r>
            <w:r w:rsidRPr="00CE341B">
              <w:rPr>
                <w:rFonts w:ascii="Arial" w:hAnsi="Arial" w:cs="Arial"/>
                <w:lang w:val="en-GB"/>
              </w:rPr>
              <w:t xml:space="preserve"> media manufacturer</w:t>
            </w:r>
            <w:r>
              <w:rPr>
                <w:rFonts w:ascii="Arial" w:hAnsi="Arial" w:cs="Arial"/>
                <w:lang w:val="en-GB"/>
              </w:rPr>
              <w:t>s</w:t>
            </w:r>
            <w:r w:rsidRPr="00CE341B">
              <w:rPr>
                <w:rFonts w:ascii="Arial" w:hAnsi="Arial" w:cs="Arial"/>
                <w:lang w:val="en-GB"/>
              </w:rPr>
              <w:t xml:space="preserve"> have tried to develop special neutralizer media. However, most of the media offered so far had different drawbacks: turbidity, precipitation, short shelf-life, low recovery rates on Gram positive strains and quite high price - and due to these disadvantages, such media have not been really accepted. PMM now offers a newly designed plate without showing these drawbacks. </w:t>
            </w:r>
            <w:r w:rsidRPr="00E0689C">
              <w:rPr>
                <w:rFonts w:ascii="Arial" w:hAnsi="Arial" w:cs="Arial"/>
                <w:b/>
                <w:bCs/>
                <w:lang w:val="en-GB"/>
              </w:rPr>
              <w:t>TSA U+ plates</w:t>
            </w:r>
            <w:r w:rsidRPr="00CE341B">
              <w:rPr>
                <w:rFonts w:ascii="Arial" w:hAnsi="Arial" w:cs="Arial"/>
                <w:lang w:val="en-GB"/>
              </w:rPr>
              <w:t xml:space="preserve"> look-like a regular TSA plate and are free of precipitation throughout the shelf-life of more than </w:t>
            </w:r>
            <w:r>
              <w:rPr>
                <w:rFonts w:ascii="Arial" w:hAnsi="Arial" w:cs="Arial"/>
                <w:lang w:val="en-GB"/>
              </w:rPr>
              <w:t>9</w:t>
            </w:r>
            <w:r w:rsidRPr="00CE341B">
              <w:rPr>
                <w:rFonts w:ascii="Arial" w:hAnsi="Arial" w:cs="Arial"/>
                <w:lang w:val="en-GB"/>
              </w:rPr>
              <w:t xml:space="preserve"> months. However, the outstanding inactivation of all typically used disinfectants including even high concentrations of quaternary ammonium compounds, </w:t>
            </w:r>
            <w:r>
              <w:rPr>
                <w:rFonts w:ascii="Arial" w:hAnsi="Arial" w:cs="Arial"/>
                <w:lang w:val="en-GB"/>
              </w:rPr>
              <w:t>b</w:t>
            </w:r>
            <w:r w:rsidRPr="00CE341B">
              <w:rPr>
                <w:rFonts w:ascii="Arial" w:hAnsi="Arial" w:cs="Arial"/>
                <w:lang w:val="en-GB"/>
              </w:rPr>
              <w:t>enzalkonium compounds and biguanides really is the big step forward in obtaining reliable results for the environmental monitoring.</w:t>
            </w:r>
          </w:p>
          <w:p w14:paraId="516432D8" w14:textId="77777777" w:rsidR="005D107E" w:rsidRPr="00CE341B" w:rsidRDefault="005D107E" w:rsidP="005D107E">
            <w:pPr>
              <w:jc w:val="both"/>
              <w:rPr>
                <w:rFonts w:ascii="Arial" w:hAnsi="Arial" w:cs="Arial"/>
                <w:lang w:val="en-GB"/>
              </w:rPr>
            </w:pPr>
          </w:p>
          <w:p w14:paraId="5D957639" w14:textId="14A049F0" w:rsidR="005D107E" w:rsidRPr="00CE341B" w:rsidRDefault="005D107E" w:rsidP="005D107E">
            <w:pPr>
              <w:jc w:val="both"/>
              <w:rPr>
                <w:rFonts w:ascii="Arial" w:hAnsi="Arial" w:cs="Arial"/>
                <w:lang w:val="en-GB"/>
              </w:rPr>
            </w:pPr>
            <w:r w:rsidRPr="00CE341B">
              <w:rPr>
                <w:rFonts w:ascii="Arial" w:hAnsi="Arial" w:cs="Arial"/>
                <w:lang w:val="en-GB"/>
              </w:rPr>
              <w:t>TSA U+ plates were tested with respect to the inactivation of disinfectants using the worst-case approach by directly inoculating defined amounts of disinfectant on the agar plates. Typically, 20</w:t>
            </w:r>
            <w:r w:rsidR="001D6D1C">
              <w:rPr>
                <w:rFonts w:ascii="Arial" w:hAnsi="Arial" w:cs="Arial"/>
                <w:lang w:val="en-GB"/>
              </w:rPr>
              <w:t xml:space="preserve"> </w:t>
            </w:r>
            <w:r w:rsidR="0024762A">
              <w:rPr>
                <w:rFonts w:ascii="Arial" w:hAnsi="Arial" w:cs="Arial"/>
                <w:lang w:val="en-GB"/>
              </w:rPr>
              <w:t>µL</w:t>
            </w:r>
            <w:r w:rsidRPr="00CE341B">
              <w:rPr>
                <w:rFonts w:ascii="Arial" w:hAnsi="Arial" w:cs="Arial"/>
                <w:lang w:val="en-GB"/>
              </w:rPr>
              <w:t>, 50</w:t>
            </w:r>
            <w:r w:rsidR="001D6D1C">
              <w:rPr>
                <w:rFonts w:ascii="Arial" w:hAnsi="Arial" w:cs="Arial"/>
                <w:lang w:val="en-GB"/>
              </w:rPr>
              <w:t xml:space="preserve"> </w:t>
            </w:r>
            <w:r w:rsidR="0024762A">
              <w:rPr>
                <w:rFonts w:ascii="Arial" w:hAnsi="Arial" w:cs="Arial"/>
                <w:lang w:val="en-GB"/>
              </w:rPr>
              <w:t>µL</w:t>
            </w:r>
            <w:r w:rsidRPr="00CE341B">
              <w:rPr>
                <w:rFonts w:ascii="Arial" w:hAnsi="Arial" w:cs="Arial"/>
                <w:lang w:val="en-GB"/>
              </w:rPr>
              <w:t xml:space="preserve"> or 1</w:t>
            </w:r>
            <w:r>
              <w:rPr>
                <w:rFonts w:ascii="Arial" w:hAnsi="Arial" w:cs="Arial"/>
                <w:lang w:val="en-GB"/>
              </w:rPr>
              <w:t>00</w:t>
            </w:r>
            <w:r w:rsidR="001D6D1C">
              <w:rPr>
                <w:rFonts w:ascii="Arial" w:hAnsi="Arial" w:cs="Arial"/>
                <w:lang w:val="en-GB"/>
              </w:rPr>
              <w:t xml:space="preserve"> </w:t>
            </w:r>
            <w:r w:rsidR="0024762A">
              <w:rPr>
                <w:rFonts w:ascii="Arial" w:hAnsi="Arial" w:cs="Arial"/>
                <w:lang w:val="en-GB"/>
              </w:rPr>
              <w:t>µL</w:t>
            </w:r>
            <w:r>
              <w:rPr>
                <w:rFonts w:ascii="Arial" w:hAnsi="Arial" w:cs="Arial"/>
                <w:lang w:val="en-GB"/>
              </w:rPr>
              <w:t xml:space="preserve"> of disinfectant was used. </w:t>
            </w:r>
            <w:r w:rsidRPr="00CE341B">
              <w:rPr>
                <w:rFonts w:ascii="Arial" w:hAnsi="Arial" w:cs="Arial"/>
                <w:lang w:val="en-GB"/>
              </w:rPr>
              <w:t>100</w:t>
            </w:r>
            <w:r w:rsidR="001D6D1C">
              <w:rPr>
                <w:rFonts w:ascii="Arial" w:hAnsi="Arial" w:cs="Arial"/>
                <w:lang w:val="en-GB"/>
              </w:rPr>
              <w:t> </w:t>
            </w:r>
            <w:r w:rsidR="0024762A">
              <w:rPr>
                <w:rFonts w:ascii="Arial" w:hAnsi="Arial" w:cs="Arial"/>
                <w:lang w:val="en-GB"/>
              </w:rPr>
              <w:t xml:space="preserve">µL </w:t>
            </w:r>
            <w:r w:rsidRPr="00CE341B">
              <w:rPr>
                <w:rFonts w:ascii="Arial" w:hAnsi="Arial" w:cs="Arial"/>
                <w:lang w:val="en-GB"/>
              </w:rPr>
              <w:t>of disinfectant applied to a contact plate of about 25 cm² surface correspond to about 40</w:t>
            </w:r>
            <w:r w:rsidR="001D6D1C">
              <w:rPr>
                <w:rFonts w:ascii="Arial" w:hAnsi="Arial" w:cs="Arial"/>
                <w:lang w:val="en-GB"/>
              </w:rPr>
              <w:t xml:space="preserve"> </w:t>
            </w:r>
            <w:r w:rsidR="00655113">
              <w:rPr>
                <w:rFonts w:ascii="Arial" w:hAnsi="Arial" w:cs="Arial"/>
                <w:lang w:val="en-GB"/>
              </w:rPr>
              <w:t>mL</w:t>
            </w:r>
            <w:r w:rsidRPr="00CE341B">
              <w:rPr>
                <w:rFonts w:ascii="Arial" w:hAnsi="Arial" w:cs="Arial"/>
                <w:lang w:val="en-GB"/>
              </w:rPr>
              <w:t xml:space="preserve"> of disinfectant used to disinfect an area of one square meter, a concentration typically used in the pharmaceutical industry. After a period of 15 to 20 min the test organisms were applied to the treated plates.</w:t>
            </w:r>
          </w:p>
          <w:p w14:paraId="49E55D98" w14:textId="77777777" w:rsidR="005D107E" w:rsidRPr="00CE341B" w:rsidRDefault="005D107E" w:rsidP="005D107E">
            <w:pPr>
              <w:jc w:val="both"/>
              <w:rPr>
                <w:rFonts w:ascii="Arial" w:hAnsi="Arial" w:cs="Arial"/>
                <w:lang w:val="en-GB"/>
              </w:rPr>
            </w:pPr>
          </w:p>
          <w:p w14:paraId="7F4477D7" w14:textId="52204919" w:rsidR="005D107E" w:rsidRDefault="005D107E" w:rsidP="005D107E">
            <w:pPr>
              <w:jc w:val="both"/>
              <w:rPr>
                <w:rFonts w:ascii="Arial" w:hAnsi="Arial" w:cs="Arial"/>
                <w:lang w:val="en-GB"/>
              </w:rPr>
            </w:pPr>
            <w:r w:rsidRPr="009E377F">
              <w:rPr>
                <w:rFonts w:ascii="Arial" w:hAnsi="Arial" w:cs="Arial"/>
                <w:lang w:val="en-GB"/>
              </w:rPr>
              <w:lastRenderedPageBreak/>
              <w:t xml:space="preserve">Test organisms used </w:t>
            </w:r>
            <w:r>
              <w:rPr>
                <w:rFonts w:ascii="Arial" w:hAnsi="Arial" w:cs="Arial"/>
                <w:lang w:val="en-GB"/>
              </w:rPr>
              <w:t>for such neutralization tests could be</w:t>
            </w:r>
            <w:r w:rsidRPr="009E377F">
              <w:rPr>
                <w:rFonts w:ascii="Arial" w:hAnsi="Arial" w:cs="Arial"/>
                <w:lang w:val="en-GB"/>
              </w:rPr>
              <w:t xml:space="preserve"> </w:t>
            </w:r>
            <w:r>
              <w:rPr>
                <w:rFonts w:ascii="Arial" w:hAnsi="Arial" w:cs="Arial"/>
                <w:lang w:val="en-GB"/>
              </w:rPr>
              <w:t>for example</w:t>
            </w:r>
            <w:r w:rsidRPr="00CE341B">
              <w:rPr>
                <w:rFonts w:ascii="Arial" w:hAnsi="Arial" w:cs="Arial"/>
                <w:lang w:val="en-GB"/>
              </w:rPr>
              <w:t xml:space="preserve"> </w:t>
            </w:r>
            <w:r w:rsidRPr="0093680B">
              <w:rPr>
                <w:rFonts w:ascii="Arial" w:hAnsi="Arial" w:cs="Arial"/>
                <w:i/>
                <w:iCs/>
                <w:lang w:val="en-GB"/>
              </w:rPr>
              <w:t xml:space="preserve">B. </w:t>
            </w:r>
            <w:proofErr w:type="spellStart"/>
            <w:r w:rsidRPr="0093680B">
              <w:rPr>
                <w:rFonts w:ascii="Arial" w:hAnsi="Arial" w:cs="Arial"/>
                <w:i/>
                <w:iCs/>
                <w:lang w:val="en-GB"/>
              </w:rPr>
              <w:t>spizizenii</w:t>
            </w:r>
            <w:proofErr w:type="spellEnd"/>
            <w:r w:rsidRPr="0093680B">
              <w:rPr>
                <w:rFonts w:ascii="Arial" w:hAnsi="Arial" w:cs="Arial"/>
                <w:lang w:val="en-GB"/>
              </w:rPr>
              <w:t xml:space="preserve"> ATCC 6633, </w:t>
            </w:r>
            <w:r w:rsidRPr="0093680B">
              <w:rPr>
                <w:rFonts w:ascii="Arial" w:hAnsi="Arial" w:cs="Arial"/>
                <w:i/>
                <w:iCs/>
                <w:lang w:val="en-GB"/>
              </w:rPr>
              <w:t>S. aureus</w:t>
            </w:r>
            <w:r w:rsidRPr="0093680B">
              <w:rPr>
                <w:rFonts w:ascii="Arial" w:hAnsi="Arial" w:cs="Arial"/>
                <w:lang w:val="en-GB"/>
              </w:rPr>
              <w:t xml:space="preserve"> ATCC 6538 and </w:t>
            </w:r>
            <w:r w:rsidRPr="0093680B">
              <w:rPr>
                <w:rFonts w:ascii="Arial" w:hAnsi="Arial" w:cs="Arial"/>
                <w:i/>
                <w:iCs/>
                <w:lang w:val="en-GB"/>
              </w:rPr>
              <w:t>S. epidermidis</w:t>
            </w:r>
            <w:r w:rsidRPr="0093680B">
              <w:rPr>
                <w:rFonts w:ascii="Arial" w:hAnsi="Arial" w:cs="Arial"/>
                <w:lang w:val="en-GB"/>
              </w:rPr>
              <w:t xml:space="preserve"> ATCC 14990 as well as </w:t>
            </w:r>
            <w:r w:rsidRPr="0093680B">
              <w:rPr>
                <w:rFonts w:ascii="Arial" w:hAnsi="Arial" w:cs="Arial"/>
                <w:i/>
                <w:iCs/>
                <w:lang w:val="en-GB"/>
              </w:rPr>
              <w:t>E. coli</w:t>
            </w:r>
            <w:r w:rsidRPr="0093680B">
              <w:rPr>
                <w:rFonts w:ascii="Arial" w:hAnsi="Arial" w:cs="Arial"/>
                <w:lang w:val="en-GB"/>
              </w:rPr>
              <w:t xml:space="preserve"> ATCC 8739, </w:t>
            </w:r>
            <w:r w:rsidRPr="0093680B">
              <w:rPr>
                <w:rFonts w:ascii="Arial" w:hAnsi="Arial" w:cs="Arial"/>
                <w:i/>
                <w:iCs/>
                <w:lang w:val="en-GB"/>
              </w:rPr>
              <w:t xml:space="preserve">P. </w:t>
            </w:r>
            <w:proofErr w:type="spellStart"/>
            <w:r w:rsidRPr="0093680B">
              <w:rPr>
                <w:rFonts w:ascii="Arial" w:hAnsi="Arial" w:cs="Arial"/>
                <w:i/>
                <w:iCs/>
                <w:lang w:val="en-GB"/>
              </w:rPr>
              <w:t>paraeruginosa</w:t>
            </w:r>
            <w:proofErr w:type="spellEnd"/>
            <w:r w:rsidRPr="0093680B">
              <w:rPr>
                <w:rFonts w:ascii="Arial" w:hAnsi="Arial" w:cs="Arial"/>
                <w:lang w:val="en-GB"/>
              </w:rPr>
              <w:t xml:space="preserve"> ATCC 9027, </w:t>
            </w:r>
            <w:r w:rsidRPr="0093680B">
              <w:rPr>
                <w:rFonts w:ascii="Arial" w:hAnsi="Arial" w:cs="Arial"/>
                <w:i/>
                <w:iCs/>
                <w:lang w:val="en-GB"/>
              </w:rPr>
              <w:t>C. albicans</w:t>
            </w:r>
            <w:r w:rsidRPr="0093680B">
              <w:rPr>
                <w:rFonts w:ascii="Arial" w:hAnsi="Arial" w:cs="Arial"/>
                <w:lang w:val="en-GB"/>
              </w:rPr>
              <w:t xml:space="preserve"> ATCC 10231 and </w:t>
            </w:r>
            <w:r w:rsidRPr="0093680B">
              <w:rPr>
                <w:rFonts w:ascii="Arial" w:hAnsi="Arial" w:cs="Arial"/>
                <w:i/>
                <w:iCs/>
                <w:lang w:val="en-GB"/>
              </w:rPr>
              <w:t xml:space="preserve">A. </w:t>
            </w:r>
            <w:proofErr w:type="spellStart"/>
            <w:r w:rsidRPr="0093680B">
              <w:rPr>
                <w:rFonts w:ascii="Arial" w:hAnsi="Arial" w:cs="Arial"/>
                <w:i/>
                <w:iCs/>
                <w:lang w:val="en-GB"/>
              </w:rPr>
              <w:t>brasiliensis</w:t>
            </w:r>
            <w:proofErr w:type="spellEnd"/>
            <w:r w:rsidRPr="0093680B">
              <w:rPr>
                <w:rFonts w:ascii="Arial" w:hAnsi="Arial" w:cs="Arial"/>
                <w:lang w:val="en-GB"/>
              </w:rPr>
              <w:t xml:space="preserve"> ATCC 16404. However, as Gram positive</w:t>
            </w:r>
            <w:r>
              <w:rPr>
                <w:rFonts w:ascii="Arial" w:hAnsi="Arial" w:cs="Arial"/>
                <w:lang w:val="en-GB"/>
              </w:rPr>
              <w:t xml:space="preserve"> microorganisms are typically more sensitive to quaternary ammonium compounds, it is recommended to perform the tests with Gram positive microorganisms.</w:t>
            </w:r>
          </w:p>
          <w:p w14:paraId="3D0760D9" w14:textId="77777777" w:rsidR="005D107E" w:rsidRPr="00CE341B" w:rsidRDefault="005D107E" w:rsidP="005D107E">
            <w:pPr>
              <w:jc w:val="both"/>
              <w:rPr>
                <w:rFonts w:ascii="Arial" w:hAnsi="Arial" w:cs="Arial"/>
                <w:lang w:val="en-GB"/>
              </w:rPr>
            </w:pPr>
          </w:p>
          <w:p w14:paraId="73A601AE" w14:textId="0C7674EA" w:rsidR="005D107E" w:rsidRPr="00CE341B" w:rsidRDefault="005D107E" w:rsidP="005D107E">
            <w:pPr>
              <w:jc w:val="both"/>
              <w:rPr>
                <w:rFonts w:ascii="Arial" w:hAnsi="Arial" w:cs="Arial"/>
                <w:lang w:val="en-GB"/>
              </w:rPr>
            </w:pPr>
            <w:r w:rsidRPr="00CE341B">
              <w:rPr>
                <w:rFonts w:ascii="Arial" w:hAnsi="Arial" w:cs="Arial"/>
                <w:lang w:val="en-GB"/>
              </w:rPr>
              <w:t xml:space="preserve">As reference, plates </w:t>
            </w:r>
            <w:r>
              <w:rPr>
                <w:rFonts w:ascii="Arial" w:hAnsi="Arial" w:cs="Arial"/>
                <w:lang w:val="en-GB"/>
              </w:rPr>
              <w:t xml:space="preserve">not treated with </w:t>
            </w:r>
            <w:r w:rsidRPr="00CE341B">
              <w:rPr>
                <w:rFonts w:ascii="Arial" w:hAnsi="Arial" w:cs="Arial"/>
                <w:lang w:val="en-GB"/>
              </w:rPr>
              <w:t xml:space="preserve">disinfectant </w:t>
            </w:r>
            <w:r>
              <w:rPr>
                <w:rFonts w:ascii="Arial" w:hAnsi="Arial" w:cs="Arial"/>
                <w:lang w:val="en-GB"/>
              </w:rPr>
              <w:t>are used</w:t>
            </w:r>
            <w:r w:rsidRPr="00CE341B">
              <w:rPr>
                <w:rFonts w:ascii="Arial" w:hAnsi="Arial" w:cs="Arial"/>
                <w:lang w:val="en-GB"/>
              </w:rPr>
              <w:t>.</w:t>
            </w:r>
          </w:p>
          <w:p w14:paraId="429B6AF2" w14:textId="77777777" w:rsidR="005D107E" w:rsidRPr="00CE341B" w:rsidRDefault="005D107E" w:rsidP="005D107E">
            <w:pPr>
              <w:jc w:val="both"/>
              <w:rPr>
                <w:rFonts w:ascii="Arial" w:hAnsi="Arial" w:cs="Arial"/>
                <w:lang w:val="en-GB"/>
              </w:rPr>
            </w:pPr>
          </w:p>
          <w:p w14:paraId="5F629928" w14:textId="134E2260" w:rsidR="005D107E" w:rsidRPr="00CE341B" w:rsidRDefault="005D107E" w:rsidP="005D107E">
            <w:pPr>
              <w:jc w:val="both"/>
              <w:rPr>
                <w:rFonts w:ascii="Arial" w:hAnsi="Arial" w:cs="Arial"/>
                <w:lang w:val="en-GB"/>
              </w:rPr>
            </w:pPr>
            <w:r w:rsidRPr="00CE341B">
              <w:rPr>
                <w:rFonts w:ascii="Arial" w:hAnsi="Arial" w:cs="Arial"/>
                <w:lang w:val="en-GB"/>
              </w:rPr>
              <w:t>Specifications: for sufficient inactivation of disinfectants the amount of 50</w:t>
            </w:r>
            <w:r w:rsidR="001D6D1C">
              <w:rPr>
                <w:rFonts w:ascii="Arial" w:hAnsi="Arial" w:cs="Arial"/>
                <w:lang w:val="en-GB"/>
              </w:rPr>
              <w:t xml:space="preserve"> </w:t>
            </w:r>
            <w:r w:rsidR="0024762A">
              <w:rPr>
                <w:rFonts w:ascii="Arial" w:hAnsi="Arial" w:cs="Arial"/>
                <w:lang w:val="en-GB"/>
              </w:rPr>
              <w:t>µL</w:t>
            </w:r>
            <w:r w:rsidRPr="00CE341B">
              <w:rPr>
                <w:rFonts w:ascii="Arial" w:hAnsi="Arial" w:cs="Arial"/>
                <w:lang w:val="en-GB"/>
              </w:rPr>
              <w:t xml:space="preserve"> of a disinfectant applied to a contact plate must be inactivated, resulting in a recovery rate of more than 50%.</w:t>
            </w:r>
          </w:p>
          <w:p w14:paraId="649A8C2A" w14:textId="77777777" w:rsidR="005D107E" w:rsidRPr="00CE341B" w:rsidRDefault="005D107E" w:rsidP="005D107E">
            <w:pPr>
              <w:jc w:val="both"/>
              <w:rPr>
                <w:rFonts w:ascii="Arial" w:hAnsi="Arial" w:cs="Arial"/>
                <w:lang w:val="en-GB"/>
              </w:rPr>
            </w:pPr>
          </w:p>
          <w:p w14:paraId="160C26FD" w14:textId="73613259" w:rsidR="005D107E" w:rsidRDefault="005D107E" w:rsidP="005D107E">
            <w:pPr>
              <w:jc w:val="both"/>
              <w:rPr>
                <w:rFonts w:ascii="Arial" w:hAnsi="Arial" w:cs="Arial"/>
                <w:lang w:val="en-GB"/>
              </w:rPr>
            </w:pPr>
            <w:r w:rsidRPr="00CE341B">
              <w:rPr>
                <w:rFonts w:ascii="Arial" w:hAnsi="Arial" w:cs="Arial"/>
                <w:lang w:val="en-GB"/>
              </w:rPr>
              <w:t xml:space="preserve">Results: Beside the disinfectants inactivated already by our standard plate (see product description of art. 100.0100) </w:t>
            </w:r>
            <w:r w:rsidRPr="00E0689C">
              <w:rPr>
                <w:rFonts w:ascii="Arial" w:hAnsi="Arial" w:cs="Arial"/>
                <w:b/>
                <w:bCs/>
                <w:lang w:val="en-GB"/>
              </w:rPr>
              <w:t>TSA U+ plates</w:t>
            </w:r>
            <w:r w:rsidRPr="00CE341B">
              <w:rPr>
                <w:rFonts w:ascii="Arial" w:hAnsi="Arial" w:cs="Arial"/>
                <w:lang w:val="en-GB"/>
              </w:rPr>
              <w:t xml:space="preserve"> are as well inactivating quite high concentrations of quaternary ammonium compounds, biguanides and </w:t>
            </w:r>
            <w:proofErr w:type="spellStart"/>
            <w:r w:rsidRPr="00CE341B">
              <w:rPr>
                <w:rFonts w:ascii="Arial" w:hAnsi="Arial" w:cs="Arial"/>
                <w:lang w:val="en-GB"/>
              </w:rPr>
              <w:t>benzylalkoniumchlorides</w:t>
            </w:r>
            <w:proofErr w:type="spellEnd"/>
            <w:r w:rsidRPr="00CE341B">
              <w:rPr>
                <w:rFonts w:ascii="Arial" w:hAnsi="Arial" w:cs="Arial"/>
                <w:lang w:val="en-GB"/>
              </w:rPr>
              <w:t xml:space="preserve">. Disinfectants tested were </w:t>
            </w:r>
            <w:proofErr w:type="spellStart"/>
            <w:r w:rsidRPr="00CE341B">
              <w:rPr>
                <w:rFonts w:ascii="Arial" w:hAnsi="Arial" w:cs="Arial"/>
                <w:lang w:val="en-GB"/>
              </w:rPr>
              <w:t>Amphospray</w:t>
            </w:r>
            <w:proofErr w:type="spellEnd"/>
            <w:r w:rsidRPr="00CE341B">
              <w:rPr>
                <w:rFonts w:ascii="Arial" w:hAnsi="Arial" w:cs="Arial"/>
                <w:lang w:val="en-GB"/>
              </w:rPr>
              <w:t xml:space="preserve"> 41 IP, </w:t>
            </w:r>
            <w:proofErr w:type="spellStart"/>
            <w:r w:rsidRPr="00CE341B">
              <w:rPr>
                <w:rFonts w:ascii="Arial" w:hAnsi="Arial" w:cs="Arial"/>
                <w:lang w:val="en-GB"/>
              </w:rPr>
              <w:t>Gigasept</w:t>
            </w:r>
            <w:proofErr w:type="spellEnd"/>
            <w:r w:rsidRPr="00CE341B">
              <w:rPr>
                <w:rFonts w:ascii="Arial" w:hAnsi="Arial" w:cs="Arial"/>
                <w:lang w:val="en-GB"/>
              </w:rPr>
              <w:t xml:space="preserve"> AF (4%), </w:t>
            </w:r>
            <w:proofErr w:type="spellStart"/>
            <w:r w:rsidRPr="00CE341B">
              <w:rPr>
                <w:rFonts w:ascii="Arial" w:hAnsi="Arial" w:cs="Arial"/>
                <w:lang w:val="en-GB"/>
              </w:rPr>
              <w:t>Hexanios</w:t>
            </w:r>
            <w:proofErr w:type="spellEnd"/>
            <w:r w:rsidRPr="00CE341B">
              <w:rPr>
                <w:rFonts w:ascii="Arial" w:hAnsi="Arial" w:cs="Arial"/>
                <w:lang w:val="en-GB"/>
              </w:rPr>
              <w:t xml:space="preserve"> G+R, </w:t>
            </w:r>
            <w:proofErr w:type="spellStart"/>
            <w:r w:rsidRPr="00CE341B">
              <w:rPr>
                <w:rFonts w:ascii="Arial" w:hAnsi="Arial" w:cs="Arial"/>
                <w:lang w:val="en-GB"/>
              </w:rPr>
              <w:t>Hexaquart</w:t>
            </w:r>
            <w:proofErr w:type="spellEnd"/>
            <w:r w:rsidRPr="00CE341B">
              <w:rPr>
                <w:rFonts w:ascii="Arial" w:hAnsi="Arial" w:cs="Arial"/>
                <w:lang w:val="en-GB"/>
              </w:rPr>
              <w:t xml:space="preserve"> forte (2%), </w:t>
            </w:r>
            <w:proofErr w:type="spellStart"/>
            <w:r w:rsidRPr="00CE341B">
              <w:rPr>
                <w:rFonts w:ascii="Arial" w:hAnsi="Arial" w:cs="Arial"/>
                <w:lang w:val="en-GB"/>
              </w:rPr>
              <w:t>Incidin</w:t>
            </w:r>
            <w:proofErr w:type="spellEnd"/>
            <w:r w:rsidRPr="00CE341B">
              <w:rPr>
                <w:rFonts w:ascii="Arial" w:hAnsi="Arial" w:cs="Arial"/>
                <w:lang w:val="en-GB"/>
              </w:rPr>
              <w:t xml:space="preserve"> plus (2%), Biocide A, Biocide B, </w:t>
            </w:r>
            <w:proofErr w:type="spellStart"/>
            <w:r w:rsidRPr="00CE341B">
              <w:rPr>
                <w:rFonts w:ascii="Arial" w:hAnsi="Arial" w:cs="Arial"/>
                <w:lang w:val="en-GB"/>
              </w:rPr>
              <w:t>Lysoformin</w:t>
            </w:r>
            <w:proofErr w:type="spellEnd"/>
            <w:r w:rsidRPr="00CE341B">
              <w:rPr>
                <w:rFonts w:ascii="Arial" w:hAnsi="Arial" w:cs="Arial"/>
                <w:lang w:val="en-GB"/>
              </w:rPr>
              <w:t xml:space="preserve"> 3000 (2%), </w:t>
            </w:r>
            <w:proofErr w:type="spellStart"/>
            <w:r w:rsidRPr="00CE341B">
              <w:rPr>
                <w:rFonts w:ascii="Arial" w:hAnsi="Arial" w:cs="Arial"/>
                <w:lang w:val="en-GB"/>
              </w:rPr>
              <w:t>Melsept</w:t>
            </w:r>
            <w:proofErr w:type="spellEnd"/>
            <w:r w:rsidRPr="00CE341B">
              <w:rPr>
                <w:rFonts w:ascii="Arial" w:hAnsi="Arial" w:cs="Arial"/>
                <w:lang w:val="en-GB"/>
              </w:rPr>
              <w:t xml:space="preserve"> SF (2%), </w:t>
            </w:r>
            <w:proofErr w:type="spellStart"/>
            <w:r w:rsidRPr="00CE341B">
              <w:rPr>
                <w:rFonts w:ascii="Arial" w:hAnsi="Arial" w:cs="Arial"/>
                <w:lang w:val="en-GB"/>
              </w:rPr>
              <w:t>Microbac</w:t>
            </w:r>
            <w:proofErr w:type="spellEnd"/>
            <w:r w:rsidRPr="00CE341B">
              <w:rPr>
                <w:rFonts w:ascii="Arial" w:hAnsi="Arial" w:cs="Arial"/>
                <w:lang w:val="en-GB"/>
              </w:rPr>
              <w:t xml:space="preserve"> forte (2%) and </w:t>
            </w:r>
            <w:proofErr w:type="spellStart"/>
            <w:r w:rsidRPr="00CE341B">
              <w:rPr>
                <w:rFonts w:ascii="Arial" w:hAnsi="Arial" w:cs="Arial"/>
                <w:lang w:val="en-GB"/>
              </w:rPr>
              <w:t>Terralin</w:t>
            </w:r>
            <w:proofErr w:type="spellEnd"/>
            <w:r w:rsidRPr="00CE341B">
              <w:rPr>
                <w:rFonts w:ascii="Arial" w:hAnsi="Arial" w:cs="Arial"/>
                <w:lang w:val="en-GB"/>
              </w:rPr>
              <w:t xml:space="preserve"> protect (2%).</w:t>
            </w:r>
          </w:p>
          <w:p w14:paraId="72D57D03" w14:textId="77777777" w:rsidR="005D107E" w:rsidRPr="00CE341B" w:rsidRDefault="005D107E" w:rsidP="005D107E">
            <w:pPr>
              <w:jc w:val="both"/>
              <w:rPr>
                <w:rFonts w:ascii="Arial" w:hAnsi="Arial" w:cs="Arial"/>
                <w:lang w:val="en-GB"/>
              </w:rPr>
            </w:pPr>
          </w:p>
          <w:p w14:paraId="09035388" w14:textId="4DB0145B" w:rsidR="005D107E" w:rsidRPr="009E377F" w:rsidRDefault="005D107E" w:rsidP="005D107E">
            <w:pPr>
              <w:spacing w:after="240"/>
              <w:jc w:val="both"/>
              <w:rPr>
                <w:rFonts w:ascii="Arial" w:hAnsi="Arial" w:cs="Arial"/>
                <w:lang w:val="en-GB"/>
              </w:rPr>
            </w:pPr>
            <w:r w:rsidRPr="00CE341B">
              <w:rPr>
                <w:rFonts w:ascii="Arial" w:hAnsi="Arial" w:cs="Arial"/>
                <w:lang w:val="en-GB"/>
              </w:rPr>
              <w:t>Results obtained with the above listed disinfectants show recovery rates of more than 70% if 20 or 50</w:t>
            </w:r>
            <w:r w:rsidR="001D6D1C">
              <w:rPr>
                <w:rFonts w:ascii="Arial" w:hAnsi="Arial" w:cs="Arial"/>
                <w:lang w:val="en-GB"/>
              </w:rPr>
              <w:t xml:space="preserve"> </w:t>
            </w:r>
            <w:r w:rsidR="0024762A">
              <w:rPr>
                <w:rFonts w:ascii="Arial" w:hAnsi="Arial" w:cs="Arial"/>
                <w:lang w:val="en-GB"/>
              </w:rPr>
              <w:t xml:space="preserve">µL </w:t>
            </w:r>
            <w:r w:rsidRPr="00CE341B">
              <w:rPr>
                <w:rFonts w:ascii="Arial" w:hAnsi="Arial" w:cs="Arial"/>
                <w:lang w:val="en-GB"/>
              </w:rPr>
              <w:t xml:space="preserve">of the disinfectant was applied directly on </w:t>
            </w:r>
            <w:r w:rsidRPr="00E0689C">
              <w:rPr>
                <w:rFonts w:ascii="Arial" w:hAnsi="Arial" w:cs="Arial"/>
                <w:b/>
                <w:bCs/>
                <w:lang w:val="en-GB"/>
              </w:rPr>
              <w:t>TSA U+ plates</w:t>
            </w:r>
            <w:r w:rsidRPr="00CE341B">
              <w:rPr>
                <w:rFonts w:ascii="Arial" w:hAnsi="Arial" w:cs="Arial"/>
                <w:lang w:val="en-GB"/>
              </w:rPr>
              <w:t>. Even when applying 100</w:t>
            </w:r>
            <w:r w:rsidR="001D6D1C">
              <w:rPr>
                <w:rFonts w:ascii="Arial" w:hAnsi="Arial" w:cs="Arial"/>
                <w:lang w:val="en-GB"/>
              </w:rPr>
              <w:t xml:space="preserve"> </w:t>
            </w:r>
            <w:r w:rsidR="0024762A">
              <w:rPr>
                <w:rFonts w:ascii="Arial" w:hAnsi="Arial" w:cs="Arial"/>
                <w:lang w:val="en-GB"/>
              </w:rPr>
              <w:t>µL</w:t>
            </w:r>
            <w:r w:rsidRPr="00CE341B">
              <w:rPr>
                <w:rFonts w:ascii="Arial" w:hAnsi="Arial" w:cs="Arial"/>
                <w:lang w:val="en-GB"/>
              </w:rPr>
              <w:t xml:space="preserve"> most recovery rates were above 70%, only few recovery rates dropped to values between 30 to 50%. In comparison to these results standard TSA plates with neutralizers did not show any or very low recovery rates even if only 20</w:t>
            </w:r>
            <w:r w:rsidR="001D6D1C">
              <w:rPr>
                <w:rFonts w:ascii="Arial" w:hAnsi="Arial" w:cs="Arial"/>
                <w:lang w:val="en-GB"/>
              </w:rPr>
              <w:t xml:space="preserve"> </w:t>
            </w:r>
            <w:r w:rsidR="0024762A">
              <w:rPr>
                <w:rFonts w:ascii="Arial" w:hAnsi="Arial" w:cs="Arial"/>
                <w:lang w:val="en-GB"/>
              </w:rPr>
              <w:t>µL</w:t>
            </w:r>
            <w:r w:rsidRPr="00CE341B">
              <w:rPr>
                <w:rFonts w:ascii="Arial" w:hAnsi="Arial" w:cs="Arial"/>
                <w:lang w:val="en-GB"/>
              </w:rPr>
              <w:t xml:space="preserve"> of these disinfectants were applied. As a conclusion</w:t>
            </w:r>
            <w:r w:rsidR="00466C53">
              <w:rPr>
                <w:rFonts w:ascii="Arial" w:hAnsi="Arial" w:cs="Arial"/>
                <w:lang w:val="en-GB"/>
              </w:rPr>
              <w:t>,</w:t>
            </w:r>
            <w:r w:rsidRPr="00CE341B">
              <w:rPr>
                <w:rFonts w:ascii="Arial" w:hAnsi="Arial" w:cs="Arial"/>
                <w:lang w:val="en-GB"/>
              </w:rPr>
              <w:t xml:space="preserve"> </w:t>
            </w:r>
            <w:r w:rsidRPr="00E0689C">
              <w:rPr>
                <w:rFonts w:ascii="Arial" w:hAnsi="Arial" w:cs="Arial"/>
                <w:b/>
                <w:bCs/>
                <w:lang w:val="en-GB"/>
              </w:rPr>
              <w:t>TSA U+ plates</w:t>
            </w:r>
            <w:r w:rsidRPr="00CE341B">
              <w:rPr>
                <w:rFonts w:ascii="Arial" w:hAnsi="Arial" w:cs="Arial"/>
                <w:lang w:val="en-GB"/>
              </w:rPr>
              <w:t xml:space="preserve"> can be considered as the universal media for performing environmental monitoring, delivering reliable results independent from the disinfectant used.</w:t>
            </w:r>
          </w:p>
        </w:tc>
      </w:tr>
    </w:tbl>
    <w:p w14:paraId="3E4CEAF5" w14:textId="27DE93D2" w:rsidR="00B1295C" w:rsidRPr="00B921CF" w:rsidRDefault="00B1295C">
      <w:pPr>
        <w:spacing w:after="160"/>
        <w:rPr>
          <w:rFonts w:ascii="Arial" w:hAnsi="Arial" w:cs="Arial"/>
          <w:lang w:val="en-GB"/>
        </w:rPr>
      </w:pPr>
    </w:p>
    <w:tbl>
      <w:tblPr>
        <w:tblStyle w:val="Tabellenraster"/>
        <w:tblW w:w="0" w:type="auto"/>
        <w:tblLook w:val="04A0" w:firstRow="1" w:lastRow="0" w:firstColumn="1" w:lastColumn="0" w:noHBand="0" w:noVBand="1"/>
      </w:tblPr>
      <w:tblGrid>
        <w:gridCol w:w="1831"/>
        <w:gridCol w:w="8090"/>
      </w:tblGrid>
      <w:tr w:rsidR="00A718F3" w:rsidRPr="00B921CF" w14:paraId="75742233" w14:textId="77777777" w:rsidTr="00F42AA0">
        <w:trPr>
          <w:cantSplit/>
          <w:tblHeader/>
        </w:trPr>
        <w:tc>
          <w:tcPr>
            <w:tcW w:w="1831" w:type="dxa"/>
            <w:tcBorders>
              <w:top w:val="single" w:sz="4" w:space="0" w:color="FFFFFF"/>
              <w:left w:val="single" w:sz="4" w:space="0" w:color="FFFFFF"/>
            </w:tcBorders>
          </w:tcPr>
          <w:p w14:paraId="692CDABE" w14:textId="77777777" w:rsidR="00A718F3" w:rsidRPr="00593D84" w:rsidRDefault="00A718F3" w:rsidP="0026662C">
            <w:pPr>
              <w:spacing w:after="160"/>
              <w:rPr>
                <w:rFonts w:ascii="Arial" w:hAnsi="Arial" w:cs="Arial"/>
                <w:lang w:val="en-GB"/>
              </w:rPr>
            </w:pPr>
            <w:r w:rsidRPr="00B921CF">
              <w:rPr>
                <w:rFonts w:ascii="Arial" w:hAnsi="Arial" w:cs="Arial"/>
                <w:lang w:val="en-US"/>
              </w:rPr>
              <w:tab/>
            </w:r>
          </w:p>
        </w:tc>
        <w:tc>
          <w:tcPr>
            <w:tcW w:w="8090" w:type="dxa"/>
            <w:shd w:val="clear" w:color="auto" w:fill="D6DFE4"/>
            <w:vAlign w:val="center"/>
          </w:tcPr>
          <w:p w14:paraId="78D0986A" w14:textId="3D6C56A2" w:rsidR="00A718F3" w:rsidRPr="00BC2732" w:rsidRDefault="00A718F3" w:rsidP="00655113">
            <w:pPr>
              <w:jc w:val="center"/>
              <w:rPr>
                <w:rFonts w:ascii="Arial" w:hAnsi="Arial" w:cs="Arial"/>
                <w:color w:val="000000" w:themeColor="text1"/>
                <w:lang w:val="de-DE"/>
              </w:rPr>
            </w:pPr>
            <w:r w:rsidRPr="00BC2732">
              <w:rPr>
                <w:rFonts w:ascii="Arial" w:hAnsi="Arial" w:cs="Arial"/>
                <w:b/>
                <w:color w:val="000000" w:themeColor="text1"/>
                <w:sz w:val="24"/>
                <w:szCs w:val="24"/>
                <w:lang w:val="en-US"/>
              </w:rPr>
              <w:t>Safety Data</w:t>
            </w:r>
          </w:p>
        </w:tc>
      </w:tr>
      <w:tr w:rsidR="00A718F3" w:rsidRPr="00B921CF" w14:paraId="1A6A8F33" w14:textId="77777777" w:rsidTr="00F42AA0">
        <w:trPr>
          <w:cantSplit/>
        </w:trPr>
        <w:tc>
          <w:tcPr>
            <w:tcW w:w="1831" w:type="dxa"/>
            <w:shd w:val="clear" w:color="auto" w:fill="D6DFE4"/>
            <w:vAlign w:val="center"/>
          </w:tcPr>
          <w:p w14:paraId="0350FCEF" w14:textId="1B142C35" w:rsidR="00A718F3" w:rsidRPr="00B921CF" w:rsidRDefault="00A718F3" w:rsidP="00A718F3">
            <w:pPr>
              <w:spacing w:after="160"/>
              <w:rPr>
                <w:rFonts w:ascii="Arial" w:hAnsi="Arial" w:cs="Arial"/>
                <w:lang w:val="de-DE"/>
              </w:rPr>
            </w:pPr>
            <w:r w:rsidRPr="00B921CF">
              <w:rPr>
                <w:rFonts w:ascii="Arial" w:hAnsi="Arial" w:cs="Arial"/>
                <w:b/>
                <w:lang w:val="en-GB"/>
              </w:rPr>
              <w:t>Toxic ingredients</w:t>
            </w:r>
          </w:p>
        </w:tc>
        <w:tc>
          <w:tcPr>
            <w:tcW w:w="8090" w:type="dxa"/>
            <w:vAlign w:val="center"/>
          </w:tcPr>
          <w:p w14:paraId="550420C9" w14:textId="2C0DA3CD" w:rsidR="00A718F3" w:rsidRPr="00B921CF" w:rsidRDefault="009E377F" w:rsidP="00A718F3">
            <w:pPr>
              <w:pStyle w:val="Listenabsatz"/>
              <w:numPr>
                <w:ilvl w:val="0"/>
                <w:numId w:val="14"/>
              </w:numPr>
              <w:spacing w:after="160" w:line="240" w:lineRule="auto"/>
              <w:rPr>
                <w:rFonts w:ascii="Arial" w:hAnsi="Arial" w:cs="Arial"/>
                <w:lang w:val="en-GB"/>
              </w:rPr>
            </w:pPr>
            <w:r>
              <w:rPr>
                <w:rFonts w:ascii="Arial" w:hAnsi="Arial" w:cs="Arial"/>
                <w:lang w:val="en-GB"/>
              </w:rPr>
              <w:t>None</w:t>
            </w:r>
          </w:p>
        </w:tc>
      </w:tr>
      <w:tr w:rsidR="00A718F3" w:rsidRPr="00B921CF" w14:paraId="532F9807" w14:textId="77777777" w:rsidTr="00F42AA0">
        <w:trPr>
          <w:cantSplit/>
        </w:trPr>
        <w:tc>
          <w:tcPr>
            <w:tcW w:w="1831" w:type="dxa"/>
            <w:shd w:val="clear" w:color="auto" w:fill="D6DFE4"/>
            <w:vAlign w:val="center"/>
          </w:tcPr>
          <w:p w14:paraId="05044949" w14:textId="7E55ABF6" w:rsidR="00A718F3" w:rsidRPr="00B921CF" w:rsidRDefault="00A718F3" w:rsidP="00A718F3">
            <w:pPr>
              <w:spacing w:after="160"/>
              <w:rPr>
                <w:rFonts w:ascii="Arial" w:hAnsi="Arial" w:cs="Arial"/>
                <w:lang w:val="de-DE"/>
              </w:rPr>
            </w:pPr>
            <w:r w:rsidRPr="00B921CF">
              <w:rPr>
                <w:rFonts w:ascii="Arial" w:hAnsi="Arial" w:cs="Arial"/>
                <w:b/>
                <w:lang w:val="en-GB"/>
              </w:rPr>
              <w:t>Basic composition</w:t>
            </w:r>
          </w:p>
        </w:tc>
        <w:tc>
          <w:tcPr>
            <w:tcW w:w="8090" w:type="dxa"/>
            <w:vAlign w:val="center"/>
          </w:tcPr>
          <w:p w14:paraId="5BD345F4" w14:textId="52A1953F" w:rsidR="00A718F3" w:rsidRPr="00B921CF" w:rsidRDefault="00A718F3" w:rsidP="00A718F3">
            <w:pPr>
              <w:pStyle w:val="Listenabsatz"/>
              <w:numPr>
                <w:ilvl w:val="0"/>
                <w:numId w:val="6"/>
              </w:numPr>
              <w:spacing w:line="240" w:lineRule="auto"/>
              <w:rPr>
                <w:rFonts w:ascii="Arial" w:hAnsi="Arial" w:cs="Arial"/>
                <w:lang w:val="en-GB"/>
              </w:rPr>
            </w:pPr>
            <w:r w:rsidRPr="00B921CF">
              <w:rPr>
                <w:rFonts w:ascii="Arial" w:hAnsi="Arial" w:cs="Arial"/>
                <w:lang w:val="en-GB"/>
              </w:rPr>
              <w:t>See typical composition</w:t>
            </w:r>
          </w:p>
        </w:tc>
      </w:tr>
      <w:tr w:rsidR="00A718F3" w:rsidRPr="00B921CF" w14:paraId="1472AA6E" w14:textId="77777777" w:rsidTr="00F42AA0">
        <w:trPr>
          <w:cantSplit/>
        </w:trPr>
        <w:tc>
          <w:tcPr>
            <w:tcW w:w="1831" w:type="dxa"/>
            <w:shd w:val="clear" w:color="auto" w:fill="D6DFE4"/>
            <w:vAlign w:val="center"/>
          </w:tcPr>
          <w:p w14:paraId="5011C617" w14:textId="37B308DC" w:rsidR="00A718F3" w:rsidRPr="00B921CF" w:rsidRDefault="00A718F3" w:rsidP="00A718F3">
            <w:pPr>
              <w:spacing w:after="160"/>
              <w:rPr>
                <w:rFonts w:ascii="Arial" w:hAnsi="Arial" w:cs="Arial"/>
                <w:b/>
                <w:lang w:val="en-GB"/>
              </w:rPr>
            </w:pPr>
            <w:r w:rsidRPr="00B921CF">
              <w:rPr>
                <w:rFonts w:ascii="Arial" w:hAnsi="Arial" w:cs="Arial"/>
                <w:b/>
                <w:lang w:val="en-GB"/>
              </w:rPr>
              <w:t>Solvent content</w:t>
            </w:r>
          </w:p>
        </w:tc>
        <w:tc>
          <w:tcPr>
            <w:tcW w:w="8090" w:type="dxa"/>
            <w:vAlign w:val="center"/>
          </w:tcPr>
          <w:p w14:paraId="54E947C1" w14:textId="1BE7750F" w:rsidR="00A718F3" w:rsidRPr="00B921CF" w:rsidRDefault="00A718F3" w:rsidP="00A718F3">
            <w:pPr>
              <w:pStyle w:val="Listenabsatz"/>
              <w:numPr>
                <w:ilvl w:val="0"/>
                <w:numId w:val="6"/>
              </w:numPr>
              <w:spacing w:line="240" w:lineRule="auto"/>
              <w:rPr>
                <w:rFonts w:ascii="Arial" w:hAnsi="Arial" w:cs="Arial"/>
                <w:lang w:val="en-GB"/>
              </w:rPr>
            </w:pPr>
            <w:r w:rsidRPr="00B921CF">
              <w:rPr>
                <w:rFonts w:ascii="Arial" w:hAnsi="Arial" w:cs="Arial"/>
                <w:lang w:val="en-GB"/>
              </w:rPr>
              <w:t>None</w:t>
            </w:r>
          </w:p>
        </w:tc>
      </w:tr>
      <w:tr w:rsidR="00A718F3" w:rsidRPr="00B921CF" w14:paraId="0F883317" w14:textId="77777777" w:rsidTr="00F42AA0">
        <w:trPr>
          <w:cantSplit/>
        </w:trPr>
        <w:tc>
          <w:tcPr>
            <w:tcW w:w="1831" w:type="dxa"/>
            <w:shd w:val="clear" w:color="auto" w:fill="D6DFE4"/>
            <w:vAlign w:val="center"/>
          </w:tcPr>
          <w:p w14:paraId="081F354F" w14:textId="6A67A993" w:rsidR="00A718F3" w:rsidRPr="00B921CF" w:rsidRDefault="00A718F3" w:rsidP="00A718F3">
            <w:pPr>
              <w:spacing w:after="160"/>
              <w:rPr>
                <w:rFonts w:ascii="Arial" w:hAnsi="Arial" w:cs="Arial"/>
                <w:b/>
                <w:lang w:val="en-GB"/>
              </w:rPr>
            </w:pPr>
            <w:r w:rsidRPr="00B921CF">
              <w:rPr>
                <w:rFonts w:ascii="Arial" w:hAnsi="Arial" w:cs="Arial"/>
                <w:b/>
                <w:lang w:val="en-GB"/>
              </w:rPr>
              <w:t>Safety data sheet required</w:t>
            </w:r>
          </w:p>
        </w:tc>
        <w:tc>
          <w:tcPr>
            <w:tcW w:w="8090" w:type="dxa"/>
            <w:vAlign w:val="center"/>
          </w:tcPr>
          <w:p w14:paraId="304CDB5C" w14:textId="3340BE32" w:rsidR="00A718F3" w:rsidRPr="00B921CF" w:rsidRDefault="00756289" w:rsidP="00A718F3">
            <w:pPr>
              <w:pStyle w:val="Listenabsatz"/>
              <w:numPr>
                <w:ilvl w:val="0"/>
                <w:numId w:val="6"/>
              </w:numPr>
              <w:spacing w:line="240" w:lineRule="auto"/>
              <w:rPr>
                <w:rFonts w:ascii="Arial" w:hAnsi="Arial" w:cs="Arial"/>
                <w:lang w:val="en-GB"/>
              </w:rPr>
            </w:pPr>
            <w:r>
              <w:rPr>
                <w:rFonts w:ascii="Arial" w:hAnsi="Arial" w:cs="Arial"/>
                <w:lang w:val="en-GB"/>
              </w:rPr>
              <w:t>Not mandatorily required</w:t>
            </w:r>
          </w:p>
        </w:tc>
      </w:tr>
    </w:tbl>
    <w:p w14:paraId="52425286" w14:textId="77777777" w:rsidR="00E7534C" w:rsidRPr="00B921CF" w:rsidRDefault="00E7534C">
      <w:pPr>
        <w:spacing w:after="160"/>
        <w:rPr>
          <w:rFonts w:ascii="Arial" w:hAnsi="Arial" w:cs="Arial"/>
          <w:lang w:val="en-GB"/>
        </w:rPr>
      </w:pPr>
    </w:p>
    <w:sectPr w:rsidR="00E7534C" w:rsidRPr="00B921CF" w:rsidSect="001C6B41">
      <w:headerReference w:type="default" r:id="rId8"/>
      <w:footerReference w:type="default" r:id="rId9"/>
      <w:pgSz w:w="11906" w:h="16838"/>
      <w:pgMar w:top="1701" w:right="851" w:bottom="1701" w:left="851"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64D44" w14:textId="77777777" w:rsidR="0047083F" w:rsidRDefault="0047083F" w:rsidP="00971753">
      <w:pPr>
        <w:spacing w:line="240" w:lineRule="auto"/>
      </w:pPr>
      <w:r>
        <w:separator/>
      </w:r>
    </w:p>
  </w:endnote>
  <w:endnote w:type="continuationSeparator" w:id="0">
    <w:p w14:paraId="65C9610C" w14:textId="77777777" w:rsidR="0047083F" w:rsidRDefault="0047083F" w:rsidP="009717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F6009" w14:textId="3B292DDF" w:rsidR="00C91146" w:rsidRPr="00BF3B36" w:rsidRDefault="00672CBF" w:rsidP="00C91146">
    <w:pPr>
      <w:shd w:val="clear" w:color="auto" w:fill="FFFFFF"/>
      <w:spacing w:line="240" w:lineRule="auto"/>
      <w:rPr>
        <w:rFonts w:ascii="Arial" w:eastAsia="Times New Roman" w:hAnsi="Arial" w:cs="Arial"/>
        <w:b/>
        <w:bCs/>
        <w:color w:val="326077"/>
        <w:sz w:val="20"/>
        <w:szCs w:val="20"/>
        <w:lang w:val="en-GB" w:eastAsia="de-DE"/>
      </w:rPr>
    </w:pPr>
    <w:r w:rsidRPr="00BF3B36">
      <w:rPr>
        <w:rFonts w:ascii="Arial" w:eastAsia="Times New Roman" w:hAnsi="Arial" w:cs="Arial"/>
        <w:b/>
        <w:bCs/>
        <w:noProof/>
        <w:color w:val="326077"/>
        <w:lang w:val="de-DE" w:eastAsia="de-DE"/>
      </w:rPr>
      <w:drawing>
        <wp:anchor distT="0" distB="0" distL="114300" distR="114300" simplePos="0" relativeHeight="251659264" behindDoc="0" locked="0" layoutInCell="1" allowOverlap="1" wp14:anchorId="51D8F655" wp14:editId="423B379E">
          <wp:simplePos x="0" y="0"/>
          <wp:positionH relativeFrom="margin">
            <wp:posOffset>5138684</wp:posOffset>
          </wp:positionH>
          <wp:positionV relativeFrom="paragraph">
            <wp:posOffset>-130175</wp:posOffset>
          </wp:positionV>
          <wp:extent cx="1176655" cy="486790"/>
          <wp:effectExtent l="0" t="0" r="4445" b="8890"/>
          <wp:wrapNone/>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
                    <a:extLst>
                      <a:ext uri="{28A0092B-C50C-407E-A947-70E740481C1C}">
                        <a14:useLocalDpi xmlns:a14="http://schemas.microsoft.com/office/drawing/2010/main" val="0"/>
                      </a:ext>
                    </a:extLst>
                  </a:blip>
                  <a:stretch>
                    <a:fillRect/>
                  </a:stretch>
                </pic:blipFill>
                <pic:spPr>
                  <a:xfrm>
                    <a:off x="0" y="0"/>
                    <a:ext cx="1176655" cy="486790"/>
                  </a:xfrm>
                  <a:prstGeom prst="rect">
                    <a:avLst/>
                  </a:prstGeom>
                </pic:spPr>
              </pic:pic>
            </a:graphicData>
          </a:graphic>
          <wp14:sizeRelH relativeFrom="page">
            <wp14:pctWidth>0</wp14:pctWidth>
          </wp14:sizeRelH>
          <wp14:sizeRelV relativeFrom="page">
            <wp14:pctHeight>0</wp14:pctHeight>
          </wp14:sizeRelV>
        </wp:anchor>
      </w:drawing>
    </w:r>
    <w:r w:rsidR="007F1650" w:rsidRPr="00BF3B36">
      <w:rPr>
        <w:rFonts w:ascii="Arial" w:eastAsia="Times New Roman" w:hAnsi="Arial" w:cs="Arial"/>
        <w:b/>
        <w:bCs/>
        <w:color w:val="326077"/>
        <w:sz w:val="20"/>
        <w:szCs w:val="20"/>
        <w:lang w:val="en-GB" w:eastAsia="de-DE"/>
      </w:rPr>
      <w:t>Technical Data Sheet</w:t>
    </w:r>
  </w:p>
  <w:p w14:paraId="0B21A3DD" w14:textId="633A0DE3" w:rsidR="00C91146" w:rsidRDefault="00381D5F" w:rsidP="00C91146">
    <w:pPr>
      <w:shd w:val="clear" w:color="auto" w:fill="FFFFFF"/>
      <w:spacing w:line="240" w:lineRule="auto"/>
      <w:rPr>
        <w:rFonts w:ascii="Arial" w:eastAsia="Times New Roman" w:hAnsi="Arial" w:cs="Arial"/>
        <w:color w:val="326077"/>
        <w:sz w:val="20"/>
        <w:szCs w:val="20"/>
        <w:lang w:val="en-GB" w:eastAsia="de-DE"/>
      </w:rPr>
    </w:pPr>
    <w:r>
      <w:rPr>
        <w:rFonts w:ascii="Arial" w:eastAsia="Times New Roman" w:hAnsi="Arial" w:cs="Arial"/>
        <w:color w:val="326077"/>
        <w:sz w:val="20"/>
        <w:szCs w:val="20"/>
        <w:lang w:val="en-GB" w:eastAsia="de-DE"/>
      </w:rPr>
      <w:t>10</w:t>
    </w:r>
    <w:r w:rsidR="007C2E11">
      <w:rPr>
        <w:rFonts w:ascii="Arial" w:eastAsia="Times New Roman" w:hAnsi="Arial" w:cs="Arial"/>
        <w:color w:val="326077"/>
        <w:sz w:val="20"/>
        <w:szCs w:val="20"/>
        <w:lang w:val="en-GB" w:eastAsia="de-DE"/>
      </w:rPr>
      <w:t>1</w:t>
    </w:r>
    <w:r w:rsidR="007F1650" w:rsidRPr="00BF3B36">
      <w:rPr>
        <w:rFonts w:ascii="Arial" w:eastAsia="Times New Roman" w:hAnsi="Arial" w:cs="Arial"/>
        <w:color w:val="326077"/>
        <w:sz w:val="20"/>
        <w:szCs w:val="20"/>
        <w:lang w:val="en-GB" w:eastAsia="de-DE"/>
      </w:rPr>
      <w:t>.</w:t>
    </w:r>
    <w:r w:rsidR="00403163">
      <w:rPr>
        <w:rFonts w:ascii="Arial" w:eastAsia="Times New Roman" w:hAnsi="Arial" w:cs="Arial"/>
        <w:color w:val="326077"/>
        <w:sz w:val="20"/>
        <w:szCs w:val="20"/>
        <w:lang w:val="en-GB" w:eastAsia="de-DE"/>
      </w:rPr>
      <w:t>0</w:t>
    </w:r>
    <w:r>
      <w:rPr>
        <w:rFonts w:ascii="Arial" w:eastAsia="Times New Roman" w:hAnsi="Arial" w:cs="Arial"/>
        <w:color w:val="326077"/>
        <w:sz w:val="20"/>
        <w:szCs w:val="20"/>
        <w:lang w:val="en-GB" w:eastAsia="de-DE"/>
      </w:rPr>
      <w:t>10</w:t>
    </w:r>
    <w:r w:rsidR="00403163">
      <w:rPr>
        <w:rFonts w:ascii="Arial" w:eastAsia="Times New Roman" w:hAnsi="Arial" w:cs="Arial"/>
        <w:color w:val="326077"/>
        <w:sz w:val="20"/>
        <w:szCs w:val="20"/>
        <w:lang w:val="en-GB" w:eastAsia="de-DE"/>
      </w:rPr>
      <w:t>0</w:t>
    </w:r>
    <w:r w:rsidR="007F1650" w:rsidRPr="00BF3B36">
      <w:rPr>
        <w:rFonts w:ascii="Arial" w:eastAsia="Times New Roman" w:hAnsi="Arial" w:cs="Arial"/>
        <w:color w:val="326077"/>
        <w:sz w:val="20"/>
        <w:szCs w:val="20"/>
        <w:lang w:val="en-GB" w:eastAsia="de-DE"/>
      </w:rPr>
      <w:t>-</w:t>
    </w:r>
    <w:r w:rsidR="00466C53">
      <w:rPr>
        <w:rFonts w:ascii="Arial" w:eastAsia="Times New Roman" w:hAnsi="Arial" w:cs="Arial"/>
        <w:color w:val="326077"/>
        <w:sz w:val="20"/>
        <w:szCs w:val="20"/>
        <w:lang w:val="en-GB" w:eastAsia="de-DE"/>
      </w:rPr>
      <w:t>1</w:t>
    </w:r>
    <w:r w:rsidR="001F53F5">
      <w:rPr>
        <w:rFonts w:ascii="Arial" w:eastAsia="Times New Roman" w:hAnsi="Arial" w:cs="Arial"/>
        <w:color w:val="326077"/>
        <w:sz w:val="20"/>
        <w:szCs w:val="20"/>
        <w:lang w:val="en-GB" w:eastAsia="de-DE"/>
      </w:rPr>
      <w:t>1</w:t>
    </w:r>
    <w:r w:rsidR="007F1650" w:rsidRPr="00BF3B36">
      <w:rPr>
        <w:rFonts w:ascii="Arial" w:eastAsia="Times New Roman" w:hAnsi="Arial" w:cs="Arial"/>
        <w:color w:val="326077"/>
        <w:sz w:val="20"/>
        <w:szCs w:val="20"/>
        <w:lang w:val="en-GB" w:eastAsia="de-DE"/>
      </w:rPr>
      <w:t>-2</w:t>
    </w:r>
    <w:r w:rsidR="00466C53">
      <w:rPr>
        <w:rFonts w:ascii="Arial" w:eastAsia="Times New Roman" w:hAnsi="Arial" w:cs="Arial"/>
        <w:color w:val="326077"/>
        <w:sz w:val="20"/>
        <w:szCs w:val="20"/>
        <w:lang w:val="en-GB" w:eastAsia="de-DE"/>
      </w:rPr>
      <w:t>60</w:t>
    </w:r>
    <w:r w:rsidR="001F53F5">
      <w:rPr>
        <w:rFonts w:ascii="Arial" w:eastAsia="Times New Roman" w:hAnsi="Arial" w:cs="Arial"/>
        <w:color w:val="326077"/>
        <w:sz w:val="20"/>
        <w:szCs w:val="20"/>
        <w:lang w:val="en-GB" w:eastAsia="de-DE"/>
      </w:rPr>
      <w:t>3</w:t>
    </w:r>
  </w:p>
  <w:p w14:paraId="6A430A0D" w14:textId="77777777" w:rsidR="00BF3B36" w:rsidRPr="00BF3B36" w:rsidRDefault="00BF3B36" w:rsidP="00C91146">
    <w:pPr>
      <w:shd w:val="clear" w:color="auto" w:fill="FFFFFF"/>
      <w:spacing w:line="240" w:lineRule="auto"/>
      <w:rPr>
        <w:rFonts w:ascii="Arial" w:eastAsia="Times New Roman" w:hAnsi="Arial" w:cs="Arial"/>
        <w:color w:val="326077"/>
        <w:sz w:val="20"/>
        <w:szCs w:val="20"/>
        <w:lang w:val="en-GB" w:eastAsia="de-DE"/>
      </w:rPr>
    </w:pPr>
  </w:p>
  <w:p w14:paraId="08000BE0" w14:textId="5629828C" w:rsidR="007F1650" w:rsidRPr="007F1650" w:rsidRDefault="0047083F" w:rsidP="00BF3B36">
    <w:pPr>
      <w:shd w:val="clear" w:color="auto" w:fill="FFFFFF"/>
      <w:spacing w:line="240" w:lineRule="auto"/>
      <w:rPr>
        <w:rFonts w:ascii="Arial" w:eastAsia="Times New Roman" w:hAnsi="Arial" w:cs="Arial"/>
        <w:color w:val="666666"/>
        <w:sz w:val="20"/>
        <w:szCs w:val="20"/>
        <w:lang w:val="en-GB" w:eastAsia="de-DE"/>
      </w:rPr>
    </w:pPr>
    <w:sdt>
      <w:sdtPr>
        <w:rPr>
          <w:rFonts w:ascii="Arial" w:hAnsi="Arial" w:cs="Arial"/>
          <w:color w:val="326077"/>
          <w:sz w:val="20"/>
          <w:szCs w:val="20"/>
        </w:rPr>
        <w:id w:val="-1705238520"/>
        <w:docPartObj>
          <w:docPartGallery w:val="Page Numbers (Top of Page)"/>
          <w:docPartUnique/>
        </w:docPartObj>
      </w:sdtPr>
      <w:sdtEndPr/>
      <w:sdtContent>
        <w:r w:rsidR="00C83ABC" w:rsidRPr="00BF3B36">
          <w:rPr>
            <w:rFonts w:ascii="Arial" w:eastAsia="Times New Roman" w:hAnsi="Arial" w:cs="Arial"/>
            <w:color w:val="326077"/>
            <w:sz w:val="20"/>
            <w:szCs w:val="20"/>
            <w:lang w:val="en-GB" w:eastAsia="de-DE"/>
          </w:rPr>
          <w:t xml:space="preserve">Page </w:t>
        </w:r>
        <w:r w:rsidR="00C83ABC" w:rsidRPr="00BF3B36">
          <w:rPr>
            <w:rFonts w:ascii="Arial" w:eastAsia="Times New Roman" w:hAnsi="Arial" w:cs="Arial"/>
            <w:color w:val="326077"/>
            <w:sz w:val="20"/>
            <w:szCs w:val="20"/>
            <w:lang w:val="de-DE" w:eastAsia="de-DE"/>
          </w:rPr>
          <w:fldChar w:fldCharType="begin"/>
        </w:r>
        <w:r w:rsidR="00C83ABC" w:rsidRPr="00BF3B36">
          <w:rPr>
            <w:rFonts w:ascii="Arial" w:eastAsia="Times New Roman" w:hAnsi="Arial" w:cs="Arial"/>
            <w:color w:val="326077"/>
            <w:sz w:val="20"/>
            <w:szCs w:val="20"/>
            <w:lang w:val="en-GB" w:eastAsia="de-DE"/>
          </w:rPr>
          <w:instrText>PAGE</w:instrText>
        </w:r>
        <w:r w:rsidR="00C83ABC" w:rsidRPr="00BF3B36">
          <w:rPr>
            <w:rFonts w:ascii="Arial" w:eastAsia="Times New Roman" w:hAnsi="Arial" w:cs="Arial"/>
            <w:color w:val="326077"/>
            <w:sz w:val="20"/>
            <w:szCs w:val="20"/>
            <w:lang w:val="de-DE" w:eastAsia="de-DE"/>
          </w:rPr>
          <w:fldChar w:fldCharType="separate"/>
        </w:r>
        <w:r w:rsidR="009901A0">
          <w:rPr>
            <w:rFonts w:ascii="Arial" w:eastAsia="Times New Roman" w:hAnsi="Arial" w:cs="Arial"/>
            <w:noProof/>
            <w:color w:val="326077"/>
            <w:sz w:val="20"/>
            <w:szCs w:val="20"/>
            <w:lang w:val="en-GB" w:eastAsia="de-DE"/>
          </w:rPr>
          <w:t>5</w:t>
        </w:r>
        <w:r w:rsidR="00C83ABC" w:rsidRPr="00BF3B36">
          <w:rPr>
            <w:rFonts w:ascii="Arial" w:eastAsia="Times New Roman" w:hAnsi="Arial" w:cs="Arial"/>
            <w:color w:val="326077"/>
            <w:sz w:val="20"/>
            <w:szCs w:val="20"/>
            <w:lang w:val="de-DE" w:eastAsia="de-DE"/>
          </w:rPr>
          <w:fldChar w:fldCharType="end"/>
        </w:r>
        <w:r w:rsidR="00C83ABC" w:rsidRPr="00BF3B36">
          <w:rPr>
            <w:rFonts w:ascii="Arial" w:eastAsia="Times New Roman" w:hAnsi="Arial" w:cs="Arial"/>
            <w:color w:val="326077"/>
            <w:sz w:val="20"/>
            <w:szCs w:val="20"/>
            <w:lang w:val="en-GB" w:eastAsia="de-DE"/>
          </w:rPr>
          <w:t>/</w:t>
        </w:r>
        <w:r w:rsidR="00C83ABC" w:rsidRPr="00BF3B36">
          <w:rPr>
            <w:rFonts w:ascii="Arial" w:eastAsia="Times New Roman" w:hAnsi="Arial" w:cs="Arial"/>
            <w:color w:val="326077"/>
            <w:sz w:val="20"/>
            <w:szCs w:val="20"/>
            <w:lang w:val="de-DE" w:eastAsia="de-DE"/>
          </w:rPr>
          <w:fldChar w:fldCharType="begin"/>
        </w:r>
        <w:r w:rsidR="00C83ABC" w:rsidRPr="00BF3B36">
          <w:rPr>
            <w:rFonts w:ascii="Arial" w:eastAsia="Times New Roman" w:hAnsi="Arial" w:cs="Arial"/>
            <w:color w:val="326077"/>
            <w:sz w:val="20"/>
            <w:szCs w:val="20"/>
            <w:lang w:val="en-GB" w:eastAsia="de-DE"/>
          </w:rPr>
          <w:instrText>NUMPAGES</w:instrText>
        </w:r>
        <w:r w:rsidR="00C83ABC" w:rsidRPr="00BF3B36">
          <w:rPr>
            <w:rFonts w:ascii="Arial" w:eastAsia="Times New Roman" w:hAnsi="Arial" w:cs="Arial"/>
            <w:color w:val="326077"/>
            <w:sz w:val="20"/>
            <w:szCs w:val="20"/>
            <w:lang w:val="de-DE" w:eastAsia="de-DE"/>
          </w:rPr>
          <w:fldChar w:fldCharType="separate"/>
        </w:r>
        <w:r w:rsidR="009901A0">
          <w:rPr>
            <w:rFonts w:ascii="Arial" w:eastAsia="Times New Roman" w:hAnsi="Arial" w:cs="Arial"/>
            <w:noProof/>
            <w:color w:val="326077"/>
            <w:sz w:val="20"/>
            <w:szCs w:val="20"/>
            <w:lang w:val="en-GB" w:eastAsia="de-DE"/>
          </w:rPr>
          <w:t>5</w:t>
        </w:r>
        <w:r w:rsidR="00C83ABC" w:rsidRPr="00BF3B36">
          <w:rPr>
            <w:rFonts w:ascii="Arial" w:eastAsia="Times New Roman" w:hAnsi="Arial" w:cs="Arial"/>
            <w:color w:val="326077"/>
            <w:sz w:val="20"/>
            <w:szCs w:val="20"/>
            <w:lang w:val="de-DE" w:eastAsia="de-DE"/>
          </w:rPr>
          <w:fldChar w:fldCharType="end"/>
        </w:r>
        <w:r w:rsidR="000C66A5" w:rsidRPr="00BF3B36">
          <w:rPr>
            <w:rFonts w:ascii="Arial" w:eastAsia="Times New Roman" w:hAnsi="Arial" w:cs="Arial"/>
            <w:color w:val="326077"/>
            <w:sz w:val="20"/>
            <w:szCs w:val="20"/>
            <w:lang w:val="en-GB" w:eastAsia="de-DE"/>
          </w:rPr>
          <w:tab/>
        </w:r>
        <w:r w:rsidR="000C66A5" w:rsidRPr="00BF3B36">
          <w:rPr>
            <w:rFonts w:ascii="Arial" w:eastAsia="Times New Roman" w:hAnsi="Arial" w:cs="Arial"/>
            <w:color w:val="326077"/>
            <w:sz w:val="20"/>
            <w:szCs w:val="20"/>
            <w:lang w:val="en-GB" w:eastAsia="de-DE"/>
          </w:rPr>
          <w:tab/>
        </w:r>
        <w:r w:rsidR="000C66A5" w:rsidRPr="00BF3B36">
          <w:rPr>
            <w:rFonts w:ascii="Arial" w:eastAsia="Times New Roman" w:hAnsi="Arial" w:cs="Arial"/>
            <w:color w:val="326077"/>
            <w:sz w:val="20"/>
            <w:szCs w:val="20"/>
            <w:lang w:val="en-GB" w:eastAsia="de-DE"/>
          </w:rPr>
          <w:tab/>
        </w:r>
      </w:sdtContent>
    </w:sdt>
    <w:r w:rsidR="00C83ABC" w:rsidRPr="007F1650">
      <w:rPr>
        <w:rFonts w:ascii="Arial" w:eastAsia="Times New Roman" w:hAnsi="Arial" w:cs="Arial"/>
        <w:color w:val="666666"/>
        <w:sz w:val="20"/>
        <w:szCs w:val="20"/>
        <w:lang w:val="en-GB" w:eastAsia="de-DE"/>
      </w:rPr>
      <w:tab/>
    </w:r>
    <w:r w:rsidR="000C66A5" w:rsidRPr="007F1650">
      <w:rPr>
        <w:rFonts w:ascii="Arial" w:eastAsia="Times New Roman" w:hAnsi="Arial" w:cs="Arial"/>
        <w:color w:val="666666"/>
        <w:sz w:val="20"/>
        <w:szCs w:val="20"/>
        <w:lang w:val="en-GB" w:eastAsia="de-DE"/>
      </w:rPr>
      <w:t xml:space="preserve">   </w:t>
    </w:r>
    <w:r w:rsidR="007F1650" w:rsidRPr="007F1650">
      <w:rPr>
        <w:rFonts w:ascii="Arial" w:eastAsia="Times New Roman" w:hAnsi="Arial" w:cs="Arial"/>
        <w:color w:val="666666"/>
        <w:sz w:val="20"/>
        <w:szCs w:val="20"/>
        <w:lang w:val="en-GB" w:eastAsia="de-DE"/>
      </w:rPr>
      <w:tab/>
    </w:r>
    <w:r w:rsidR="007F1650" w:rsidRPr="007F1650">
      <w:rPr>
        <w:rFonts w:ascii="Arial" w:eastAsia="Times New Roman" w:hAnsi="Arial" w:cs="Arial"/>
        <w:color w:val="666666"/>
        <w:sz w:val="20"/>
        <w:szCs w:val="20"/>
        <w:lang w:val="en-GB" w:eastAsia="de-DE"/>
      </w:rPr>
      <w:tab/>
    </w:r>
    <w:r w:rsidR="007F1650" w:rsidRPr="007F1650">
      <w:rPr>
        <w:rFonts w:ascii="Arial" w:eastAsia="Times New Roman" w:hAnsi="Arial" w:cs="Arial"/>
        <w:color w:val="666666"/>
        <w:sz w:val="20"/>
        <w:szCs w:val="20"/>
        <w:lang w:val="en-GB" w:eastAsia="de-DE"/>
      </w:rPr>
      <w:tab/>
    </w:r>
    <w:r w:rsidR="007F1650" w:rsidRPr="007F1650">
      <w:rPr>
        <w:rFonts w:ascii="Arial" w:eastAsia="Times New Roman" w:hAnsi="Arial" w:cs="Arial"/>
        <w:color w:val="666666"/>
        <w:sz w:val="20"/>
        <w:szCs w:val="20"/>
        <w:lang w:val="en-GB" w:eastAsia="de-DE"/>
      </w:rPr>
      <w:tab/>
    </w:r>
    <w:r w:rsidR="00BF3B36">
      <w:rPr>
        <w:rFonts w:ascii="Arial" w:eastAsia="Times New Roman" w:hAnsi="Arial" w:cs="Arial"/>
        <w:color w:val="666666"/>
        <w:sz w:val="20"/>
        <w:szCs w:val="20"/>
        <w:lang w:val="en-GB" w:eastAsia="de-DE"/>
      </w:rPr>
      <w:tab/>
      <w:t xml:space="preserve">       </w:t>
    </w:r>
    <w:r w:rsidR="001C6B41">
      <w:rPr>
        <w:rFonts w:ascii="Arial" w:eastAsia="Times New Roman" w:hAnsi="Arial" w:cs="Arial"/>
        <w:color w:val="666666"/>
        <w:sz w:val="20"/>
        <w:szCs w:val="20"/>
        <w:lang w:val="en-GB" w:eastAsia="de-DE"/>
      </w:rPr>
      <w:t xml:space="preserve">       </w:t>
    </w:r>
    <w:r w:rsidR="007F1650" w:rsidRPr="007F1650">
      <w:rPr>
        <w:rFonts w:ascii="Arial" w:eastAsia="Times New Roman" w:hAnsi="Arial" w:cs="Arial"/>
        <w:b/>
        <w:color w:val="1F5273"/>
        <w:sz w:val="20"/>
        <w:szCs w:val="20"/>
        <w:lang w:val="en-GB" w:eastAsia="de-DE"/>
      </w:rPr>
      <w:t>www.pmm-leimen.de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73051" w14:textId="77777777" w:rsidR="0047083F" w:rsidRDefault="0047083F" w:rsidP="00971753">
      <w:pPr>
        <w:spacing w:line="240" w:lineRule="auto"/>
      </w:pPr>
      <w:r>
        <w:separator/>
      </w:r>
    </w:p>
  </w:footnote>
  <w:footnote w:type="continuationSeparator" w:id="0">
    <w:p w14:paraId="5E5BBA69" w14:textId="77777777" w:rsidR="0047083F" w:rsidRDefault="0047083F" w:rsidP="009717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5BBC0" w14:textId="45605CC8" w:rsidR="001C6B41" w:rsidRDefault="00E259EB">
    <w:pPr>
      <w:pStyle w:val="Kopfzeile"/>
      <w:rPr>
        <w:noProof/>
      </w:rPr>
    </w:pPr>
    <w:r w:rsidRPr="00B61F29">
      <w:rPr>
        <w:noProof/>
        <w:lang w:val="de-DE" w:eastAsia="de-DE"/>
      </w:rPr>
      <mc:AlternateContent>
        <mc:Choice Requires="wps">
          <w:drawing>
            <wp:anchor distT="0" distB="0" distL="114300" distR="114300" simplePos="0" relativeHeight="251662336" behindDoc="0" locked="0" layoutInCell="1" allowOverlap="1" wp14:anchorId="69B67873" wp14:editId="4C74838E">
              <wp:simplePos x="0" y="0"/>
              <wp:positionH relativeFrom="column">
                <wp:posOffset>0</wp:posOffset>
              </wp:positionH>
              <wp:positionV relativeFrom="paragraph">
                <wp:posOffset>-105410</wp:posOffset>
              </wp:positionV>
              <wp:extent cx="2951480" cy="359410"/>
              <wp:effectExtent l="0" t="0" r="0" b="2540"/>
              <wp:wrapNone/>
              <wp:docPr id="2" name="Zone de texte 2"/>
              <wp:cNvGraphicFramePr/>
              <a:graphic xmlns:a="http://schemas.openxmlformats.org/drawingml/2006/main">
                <a:graphicData uri="http://schemas.microsoft.com/office/word/2010/wordprocessingShape">
                  <wps:wsp>
                    <wps:cNvSpPr txBox="1"/>
                    <wps:spPr>
                      <a:xfrm>
                        <a:off x="0" y="0"/>
                        <a:ext cx="2951480" cy="359410"/>
                      </a:xfrm>
                      <a:prstGeom prst="rect">
                        <a:avLst/>
                      </a:prstGeom>
                      <a:noFill/>
                      <a:ln w="6350">
                        <a:noFill/>
                      </a:ln>
                    </wps:spPr>
                    <wps:txbx>
                      <w:txbxContent>
                        <w:p w14:paraId="6D1407D5" w14:textId="543FBC6F" w:rsidR="006A5A5A" w:rsidRPr="006A5A5A" w:rsidRDefault="006A5A5A" w:rsidP="006A5A5A">
                          <w:pPr>
                            <w:rPr>
                              <w:rFonts w:ascii="Arial" w:hAnsi="Arial" w:cs="Arial"/>
                              <w:color w:val="FFFFFF" w:themeColor="background1"/>
                              <w:sz w:val="32"/>
                              <w:szCs w:val="32"/>
                            </w:rPr>
                          </w:pPr>
                          <w:r w:rsidRPr="006A5A5A">
                            <w:rPr>
                              <w:rFonts w:ascii="Arial" w:hAnsi="Arial" w:cs="Arial"/>
                              <w:color w:val="FFFFFF" w:themeColor="background1"/>
                              <w:sz w:val="32"/>
                              <w:szCs w:val="32"/>
                            </w:rPr>
                            <w:t xml:space="preserve">Art. </w:t>
                          </w:r>
                          <w:r w:rsidR="00381D5F">
                            <w:rPr>
                              <w:rFonts w:ascii="Arial" w:hAnsi="Arial" w:cs="Arial"/>
                              <w:color w:val="FFFFFF" w:themeColor="background1"/>
                              <w:sz w:val="32"/>
                              <w:szCs w:val="32"/>
                            </w:rPr>
                            <w:t>10</w:t>
                          </w:r>
                          <w:r w:rsidR="007C2E11">
                            <w:rPr>
                              <w:rFonts w:ascii="Arial" w:hAnsi="Arial" w:cs="Arial"/>
                              <w:color w:val="FFFFFF" w:themeColor="background1"/>
                              <w:sz w:val="32"/>
                              <w:szCs w:val="32"/>
                            </w:rPr>
                            <w:t>1</w:t>
                          </w:r>
                          <w:r w:rsidRPr="006A5A5A">
                            <w:rPr>
                              <w:rFonts w:ascii="Arial" w:hAnsi="Arial" w:cs="Arial"/>
                              <w:color w:val="FFFFFF" w:themeColor="background1"/>
                              <w:sz w:val="32"/>
                              <w:szCs w:val="32"/>
                            </w:rPr>
                            <w:t>.0</w:t>
                          </w:r>
                          <w:r w:rsidR="00381D5F">
                            <w:rPr>
                              <w:rFonts w:ascii="Arial" w:hAnsi="Arial" w:cs="Arial"/>
                              <w:color w:val="FFFFFF" w:themeColor="background1"/>
                              <w:sz w:val="32"/>
                              <w:szCs w:val="32"/>
                            </w:rPr>
                            <w:t>10</w:t>
                          </w:r>
                          <w:r w:rsidRPr="006A5A5A">
                            <w:rPr>
                              <w:rFonts w:ascii="Arial" w:hAnsi="Arial" w:cs="Arial"/>
                              <w:color w:val="FFFFFF" w:themeColor="background1"/>
                              <w:sz w:val="32"/>
                              <w:szCs w:val="32"/>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B67873" id="_x0000_t202" coordsize="21600,21600" o:spt="202" path="m,l,21600r21600,l21600,xe">
              <v:stroke joinstyle="miter"/>
              <v:path gradientshapeok="t" o:connecttype="rect"/>
            </v:shapetype>
            <v:shape id="Zone de texte 2" o:spid="_x0000_s1026" type="#_x0000_t202" style="position:absolute;margin-left:0;margin-top:-8.3pt;width:232.4pt;height:2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" filled="f" stroked="f" strokeweight=".5pt">
              <v:textbox>
                <w:txbxContent>
                  <w:p w14:paraId="6D1407D5" w14:textId="543FBC6F" w:rsidR="006A5A5A" w:rsidRPr="006A5A5A" w:rsidRDefault="006A5A5A" w:rsidP="006A5A5A">
                    <w:pPr>
                      <w:rPr>
                        <w:rFonts w:ascii="Arial" w:hAnsi="Arial" w:cs="Arial"/>
                        <w:color w:val="FFFFFF" w:themeColor="background1"/>
                        <w:sz w:val="32"/>
                        <w:szCs w:val="32"/>
                      </w:rPr>
                    </w:pPr>
                    <w:r w:rsidRPr="006A5A5A">
                      <w:rPr>
                        <w:rFonts w:ascii="Arial" w:hAnsi="Arial" w:cs="Arial"/>
                        <w:color w:val="FFFFFF" w:themeColor="background1"/>
                        <w:sz w:val="32"/>
                        <w:szCs w:val="32"/>
                      </w:rPr>
                      <w:t xml:space="preserve">Art. </w:t>
                    </w:r>
                    <w:r w:rsidR="00381D5F">
                      <w:rPr>
                        <w:rFonts w:ascii="Arial" w:hAnsi="Arial" w:cs="Arial"/>
                        <w:color w:val="FFFFFF" w:themeColor="background1"/>
                        <w:sz w:val="32"/>
                        <w:szCs w:val="32"/>
                      </w:rPr>
                      <w:t>10</w:t>
                    </w:r>
                    <w:r w:rsidR="007C2E11">
                      <w:rPr>
                        <w:rFonts w:ascii="Arial" w:hAnsi="Arial" w:cs="Arial"/>
                        <w:color w:val="FFFFFF" w:themeColor="background1"/>
                        <w:sz w:val="32"/>
                        <w:szCs w:val="32"/>
                      </w:rPr>
                      <w:t>1</w:t>
                    </w:r>
                    <w:r w:rsidRPr="006A5A5A">
                      <w:rPr>
                        <w:rFonts w:ascii="Arial" w:hAnsi="Arial" w:cs="Arial"/>
                        <w:color w:val="FFFFFF" w:themeColor="background1"/>
                        <w:sz w:val="32"/>
                        <w:szCs w:val="32"/>
                      </w:rPr>
                      <w:t>.0</w:t>
                    </w:r>
                    <w:r w:rsidR="00381D5F">
                      <w:rPr>
                        <w:rFonts w:ascii="Arial" w:hAnsi="Arial" w:cs="Arial"/>
                        <w:color w:val="FFFFFF" w:themeColor="background1"/>
                        <w:sz w:val="32"/>
                        <w:szCs w:val="32"/>
                      </w:rPr>
                      <w:t>10</w:t>
                    </w:r>
                    <w:r w:rsidRPr="006A5A5A">
                      <w:rPr>
                        <w:rFonts w:ascii="Arial" w:hAnsi="Arial" w:cs="Arial"/>
                        <w:color w:val="FFFFFF" w:themeColor="background1"/>
                        <w:sz w:val="32"/>
                        <w:szCs w:val="32"/>
                      </w:rPr>
                      <w:t>0</w:t>
                    </w:r>
                  </w:p>
                </w:txbxContent>
              </v:textbox>
            </v:shape>
          </w:pict>
        </mc:Fallback>
      </mc:AlternateContent>
    </w:r>
    <w:r w:rsidR="00403163">
      <w:rPr>
        <w:noProof/>
        <w:lang w:val="de-DE" w:eastAsia="de-DE"/>
      </w:rPr>
      <mc:AlternateContent>
        <mc:Choice Requires="wpg">
          <w:drawing>
            <wp:anchor distT="0" distB="0" distL="114300" distR="114300" simplePos="0" relativeHeight="251657215" behindDoc="0" locked="0" layoutInCell="1" allowOverlap="1" wp14:anchorId="2618D031" wp14:editId="351A5F0A">
              <wp:simplePos x="0" y="0"/>
              <wp:positionH relativeFrom="margin">
                <wp:posOffset>-923925</wp:posOffset>
              </wp:positionH>
              <wp:positionV relativeFrom="paragraph">
                <wp:posOffset>-448310</wp:posOffset>
              </wp:positionV>
              <wp:extent cx="8112125" cy="1038225"/>
              <wp:effectExtent l="57150" t="0" r="3175" b="28575"/>
              <wp:wrapNone/>
              <wp:docPr id="18" name="Groupe 18"/>
              <wp:cNvGraphicFramePr/>
              <a:graphic xmlns:a="http://schemas.openxmlformats.org/drawingml/2006/main">
                <a:graphicData uri="http://schemas.microsoft.com/office/word/2010/wordprocessingGroup">
                  <wpg:wgp>
                    <wpg:cNvGrpSpPr/>
                    <wpg:grpSpPr>
                      <a:xfrm>
                        <a:off x="0" y="0"/>
                        <a:ext cx="8112125" cy="1038225"/>
                        <a:chOff x="0" y="0"/>
                        <a:chExt cx="7912100" cy="1038225"/>
                      </a:xfrm>
                    </wpg:grpSpPr>
                    <wpg:grpSp>
                      <wpg:cNvPr id="13" name="Groupe 13"/>
                      <wpg:cNvGrpSpPr/>
                      <wpg:grpSpPr>
                        <a:xfrm>
                          <a:off x="0" y="0"/>
                          <a:ext cx="7912100" cy="723900"/>
                          <a:chOff x="0" y="0"/>
                          <a:chExt cx="7912100" cy="723900"/>
                        </a:xfrm>
                        <a:solidFill>
                          <a:srgbClr val="326077">
                            <a:alpha val="20000"/>
                          </a:srgbClr>
                        </a:solidFill>
                      </wpg:grpSpPr>
                      <wps:wsp>
                        <wps:cNvPr id="14" name="Rectangle 14"/>
                        <wps:cNvSpPr/>
                        <wps:spPr>
                          <a:xfrm>
                            <a:off x="352425" y="0"/>
                            <a:ext cx="7559675" cy="720000"/>
                          </a:xfrm>
                          <a:prstGeom prst="rect">
                            <a:avLst/>
                          </a:prstGeom>
                          <a:solidFill>
                            <a:srgbClr val="326077">
                              <a:alpha val="2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Trapèze 15"/>
                        <wps:cNvSpPr/>
                        <wps:spPr>
                          <a:xfrm>
                            <a:off x="0" y="342900"/>
                            <a:ext cx="4086224" cy="381000"/>
                          </a:xfrm>
                          <a:prstGeom prst="trapezoid">
                            <a:avLst>
                              <a:gd name="adj" fmla="val 87171"/>
                            </a:avLst>
                          </a:prstGeom>
                          <a:solidFill>
                            <a:srgbClr val="326077"/>
                          </a:solid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 name="Rectangle 4"/>
                      <wps:cNvSpPr/>
                      <wps:spPr>
                        <a:xfrm>
                          <a:off x="342900" y="685800"/>
                          <a:ext cx="7559675" cy="352425"/>
                        </a:xfrm>
                        <a:prstGeom prst="rect">
                          <a:avLst/>
                        </a:prstGeom>
                        <a:solidFill>
                          <a:srgbClr val="326077"/>
                        </a:solid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BCBAABF" id="Groupe 18" o:spid="_x0000_s1026" style="position:absolute;margin-left:-72.75pt;margin-top:-35.3pt;width:638.75pt;height:81.75pt;z-index:251657215;mso-position-horizontal-relative:margin;mso-width-relative:margin" coordsize="79121,1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">
              <v:group id="Groupe 13" o:spid="_x0000_s1027" style="position:absolute;width:79121;height:7239" coordsize="79121,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14" o:spid="_x0000_s1028" style="position:absolute;left:3524;width:75597;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" fillcolor="#326077" stroked="f" strokeweight="1pt">
                  <v:fill opacity="13107f"/>
                </v:rect>
                <v:shape id="Trapèze 15" o:spid="_x0000_s1029" style="position:absolute;top:3429;width:40862;height:3810;visibility:visible;mso-wrap-style:square;v-text-anchor:middle" coordsize="4086224,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" path="m,381000l332122,,3754102,r332122,381000l,381000xe" fillcolor="#326077" strokecolor="white [3212]" strokeweight="2.25pt">
                  <v:stroke joinstyle="miter"/>
                  <v:path arrowok="t" o:connecttype="custom" o:connectlocs="0,381000;332122,0;3754102,0;4086224,381000;0,381000" o:connectangles="0,0,0,0,0"/>
                </v:shape>
              </v:group>
              <v:rect id="Rectangle 4" o:spid="_x0000_s1030" style="position:absolute;left:3429;top:6858;width:75596;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" fillcolor="#326077" strokecolor="white [3212]" strokeweight="2.25pt"/>
              <w10:wrap anchorx="margin"/>
            </v:group>
          </w:pict>
        </mc:Fallback>
      </mc:AlternateContent>
    </w:r>
  </w:p>
  <w:p w14:paraId="07934092" w14:textId="5EFDCBA5" w:rsidR="001C6B41" w:rsidRDefault="006A5A5A">
    <w:pPr>
      <w:pStyle w:val="Kopfzeile"/>
      <w:rPr>
        <w:noProof/>
      </w:rPr>
    </w:pPr>
    <w:r w:rsidRPr="00B61F29">
      <w:rPr>
        <w:noProof/>
        <w:lang w:val="de-DE" w:eastAsia="de-DE"/>
      </w:rPr>
      <mc:AlternateContent>
        <mc:Choice Requires="wps">
          <w:drawing>
            <wp:anchor distT="0" distB="0" distL="114300" distR="114300" simplePos="0" relativeHeight="251664384" behindDoc="0" locked="0" layoutInCell="1" allowOverlap="1" wp14:anchorId="496E182F" wp14:editId="09F79DA7">
              <wp:simplePos x="0" y="0"/>
              <wp:positionH relativeFrom="margin">
                <wp:posOffset>0</wp:posOffset>
              </wp:positionH>
              <wp:positionV relativeFrom="paragraph">
                <wp:posOffset>66675</wp:posOffset>
              </wp:positionV>
              <wp:extent cx="5399405" cy="359410"/>
              <wp:effectExtent l="0" t="0" r="0" b="2540"/>
              <wp:wrapNone/>
              <wp:docPr id="10" name="Zone de texte 10"/>
              <wp:cNvGraphicFramePr/>
              <a:graphic xmlns:a="http://schemas.openxmlformats.org/drawingml/2006/main">
                <a:graphicData uri="http://schemas.microsoft.com/office/word/2010/wordprocessingShape">
                  <wps:wsp>
                    <wps:cNvSpPr txBox="1"/>
                    <wps:spPr>
                      <a:xfrm>
                        <a:off x="0" y="0"/>
                        <a:ext cx="5399405" cy="359410"/>
                      </a:xfrm>
                      <a:prstGeom prst="rect">
                        <a:avLst/>
                      </a:prstGeom>
                      <a:noFill/>
                      <a:ln w="6350">
                        <a:noFill/>
                      </a:ln>
                    </wps:spPr>
                    <wps:txbx>
                      <w:txbxContent>
                        <w:p w14:paraId="6CC07F20" w14:textId="748E4DB3" w:rsidR="006A5A5A" w:rsidRPr="006A5A5A" w:rsidRDefault="00381D5F" w:rsidP="006A5A5A">
                          <w:pPr>
                            <w:rPr>
                              <w:rFonts w:ascii="Arial" w:hAnsi="Arial" w:cs="Arial"/>
                              <w:color w:val="FFFFFF" w:themeColor="background1"/>
                              <w:sz w:val="32"/>
                              <w:szCs w:val="32"/>
                              <w:lang w:val="en-GB"/>
                            </w:rPr>
                          </w:pPr>
                          <w:r>
                            <w:rPr>
                              <w:rFonts w:ascii="Arial" w:hAnsi="Arial" w:cs="Arial"/>
                              <w:color w:val="FFFFFF" w:themeColor="background1"/>
                              <w:sz w:val="32"/>
                              <w:szCs w:val="32"/>
                              <w:lang w:val="en-GB"/>
                            </w:rPr>
                            <w:t>TSA</w:t>
                          </w:r>
                          <w:r w:rsidR="001E2824">
                            <w:rPr>
                              <w:rFonts w:ascii="Arial" w:hAnsi="Arial" w:cs="Arial"/>
                              <w:color w:val="FFFFFF" w:themeColor="background1"/>
                              <w:sz w:val="32"/>
                              <w:szCs w:val="32"/>
                              <w:lang w:val="en-GB"/>
                            </w:rPr>
                            <w:t xml:space="preserve"> </w:t>
                          </w:r>
                          <w:r w:rsidR="007C2E11">
                            <w:rPr>
                              <w:rFonts w:ascii="Arial" w:hAnsi="Arial" w:cs="Arial"/>
                              <w:color w:val="FFFFFF" w:themeColor="background1"/>
                              <w:sz w:val="32"/>
                              <w:szCs w:val="32"/>
                              <w:lang w:val="en-GB"/>
                            </w:rPr>
                            <w:t>-</w:t>
                          </w:r>
                          <w:r w:rsidR="001E2824">
                            <w:rPr>
                              <w:rFonts w:ascii="Arial" w:hAnsi="Arial" w:cs="Arial"/>
                              <w:color w:val="FFFFFF" w:themeColor="background1"/>
                              <w:sz w:val="32"/>
                              <w:szCs w:val="32"/>
                              <w:lang w:val="en-GB"/>
                            </w:rPr>
                            <w:t xml:space="preserve"> </w:t>
                          </w:r>
                          <w:r w:rsidR="007C2E11">
                            <w:rPr>
                              <w:rFonts w:ascii="Arial" w:hAnsi="Arial" w:cs="Arial"/>
                              <w:color w:val="FFFFFF" w:themeColor="background1"/>
                              <w:sz w:val="32"/>
                              <w:szCs w:val="32"/>
                              <w:lang w:val="en-GB"/>
                            </w:rPr>
                            <w:t>U+</w:t>
                          </w:r>
                          <w:r w:rsidR="006A5A5A" w:rsidRPr="006A5A5A">
                            <w:rPr>
                              <w:rFonts w:ascii="Arial" w:hAnsi="Arial" w:cs="Arial"/>
                              <w:color w:val="FFFFFF" w:themeColor="background1"/>
                              <w:sz w:val="32"/>
                              <w:szCs w:val="32"/>
                              <w:lang w:val="en-GB"/>
                            </w:rPr>
                            <w:t xml:space="preserve"> </w:t>
                          </w:r>
                          <w:r w:rsidR="00DE283D">
                            <w:rPr>
                              <w:rFonts w:ascii="Arial" w:hAnsi="Arial" w:cs="Arial"/>
                              <w:color w:val="FFFFFF" w:themeColor="background1"/>
                              <w:sz w:val="32"/>
                              <w:szCs w:val="32"/>
                              <w:lang w:val="en-GB"/>
                            </w:rPr>
                            <w:t xml:space="preserve">Contact </w:t>
                          </w:r>
                          <w:r w:rsidR="006A5A5A" w:rsidRPr="006A5A5A">
                            <w:rPr>
                              <w:rFonts w:ascii="Arial" w:hAnsi="Arial" w:cs="Arial"/>
                              <w:color w:val="FFFFFF" w:themeColor="background1"/>
                              <w:sz w:val="32"/>
                              <w:szCs w:val="32"/>
                              <w:lang w:val="en-GB"/>
                            </w:rPr>
                            <w:t xml:space="preserve">CSG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E182F" id="Zone de texte 10" o:spid="_x0000_s1027" type="#_x0000_t202" style="position:absolute;margin-left:0;margin-top:5.25pt;width:425.15pt;height:28.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" filled="f" stroked="f" strokeweight=".5pt">
              <v:textbox>
                <w:txbxContent>
                  <w:p w14:paraId="6CC07F20" w14:textId="748E4DB3" w:rsidR="006A5A5A" w:rsidRPr="006A5A5A" w:rsidRDefault="00381D5F" w:rsidP="006A5A5A">
                    <w:pPr>
                      <w:rPr>
                        <w:rFonts w:ascii="Arial" w:hAnsi="Arial" w:cs="Arial"/>
                        <w:color w:val="FFFFFF" w:themeColor="background1"/>
                        <w:sz w:val="32"/>
                        <w:szCs w:val="32"/>
                        <w:lang w:val="en-GB"/>
                      </w:rPr>
                    </w:pPr>
                    <w:r>
                      <w:rPr>
                        <w:rFonts w:ascii="Arial" w:hAnsi="Arial" w:cs="Arial"/>
                        <w:color w:val="FFFFFF" w:themeColor="background1"/>
                        <w:sz w:val="32"/>
                        <w:szCs w:val="32"/>
                        <w:lang w:val="en-GB"/>
                      </w:rPr>
                      <w:t>TSA</w:t>
                    </w:r>
                    <w:r w:rsidR="001E2824">
                      <w:rPr>
                        <w:rFonts w:ascii="Arial" w:hAnsi="Arial" w:cs="Arial"/>
                        <w:color w:val="FFFFFF" w:themeColor="background1"/>
                        <w:sz w:val="32"/>
                        <w:szCs w:val="32"/>
                        <w:lang w:val="en-GB"/>
                      </w:rPr>
                      <w:t xml:space="preserve"> </w:t>
                    </w:r>
                    <w:r w:rsidR="007C2E11">
                      <w:rPr>
                        <w:rFonts w:ascii="Arial" w:hAnsi="Arial" w:cs="Arial"/>
                        <w:color w:val="FFFFFF" w:themeColor="background1"/>
                        <w:sz w:val="32"/>
                        <w:szCs w:val="32"/>
                        <w:lang w:val="en-GB"/>
                      </w:rPr>
                      <w:t>-</w:t>
                    </w:r>
                    <w:r w:rsidR="001E2824">
                      <w:rPr>
                        <w:rFonts w:ascii="Arial" w:hAnsi="Arial" w:cs="Arial"/>
                        <w:color w:val="FFFFFF" w:themeColor="background1"/>
                        <w:sz w:val="32"/>
                        <w:szCs w:val="32"/>
                        <w:lang w:val="en-GB"/>
                      </w:rPr>
                      <w:t xml:space="preserve"> </w:t>
                    </w:r>
                    <w:r w:rsidR="007C2E11">
                      <w:rPr>
                        <w:rFonts w:ascii="Arial" w:hAnsi="Arial" w:cs="Arial"/>
                        <w:color w:val="FFFFFF" w:themeColor="background1"/>
                        <w:sz w:val="32"/>
                        <w:szCs w:val="32"/>
                        <w:lang w:val="en-GB"/>
                      </w:rPr>
                      <w:t>U+</w:t>
                    </w:r>
                    <w:r w:rsidR="006A5A5A" w:rsidRPr="006A5A5A">
                      <w:rPr>
                        <w:rFonts w:ascii="Arial" w:hAnsi="Arial" w:cs="Arial"/>
                        <w:color w:val="FFFFFF" w:themeColor="background1"/>
                        <w:sz w:val="32"/>
                        <w:szCs w:val="32"/>
                        <w:lang w:val="en-GB"/>
                      </w:rPr>
                      <w:t xml:space="preserve"> </w:t>
                    </w:r>
                    <w:r w:rsidR="00DE283D">
                      <w:rPr>
                        <w:rFonts w:ascii="Arial" w:hAnsi="Arial" w:cs="Arial"/>
                        <w:color w:val="FFFFFF" w:themeColor="background1"/>
                        <w:sz w:val="32"/>
                        <w:szCs w:val="32"/>
                        <w:lang w:val="en-GB"/>
                      </w:rPr>
                      <w:t xml:space="preserve">Contact </w:t>
                    </w:r>
                    <w:r w:rsidR="006A5A5A" w:rsidRPr="006A5A5A">
                      <w:rPr>
                        <w:rFonts w:ascii="Arial" w:hAnsi="Arial" w:cs="Arial"/>
                        <w:color w:val="FFFFFF" w:themeColor="background1"/>
                        <w:sz w:val="32"/>
                        <w:szCs w:val="32"/>
                        <w:lang w:val="en-GB"/>
                      </w:rPr>
                      <w:t xml:space="preserve">CSG </w:t>
                    </w:r>
                  </w:p>
                </w:txbxContent>
              </v:textbox>
              <w10:wrap anchorx="margin"/>
            </v:shape>
          </w:pict>
        </mc:Fallback>
      </mc:AlternateContent>
    </w:r>
  </w:p>
  <w:p w14:paraId="0057CB35" w14:textId="77777777" w:rsidR="001C6B41" w:rsidRDefault="001C6B41">
    <w:pPr>
      <w:pStyle w:val="Kopfzeile"/>
      <w:rPr>
        <w:noProof/>
      </w:rPr>
    </w:pPr>
  </w:p>
  <w:p w14:paraId="0E579CE5" w14:textId="77777777" w:rsidR="001C6B41" w:rsidRDefault="001C6B41">
    <w:pPr>
      <w:pStyle w:val="Kopfzeile"/>
      <w:rPr>
        <w:noProof/>
      </w:rPr>
    </w:pPr>
  </w:p>
  <w:p w14:paraId="044B8740" w14:textId="13FDC4DC" w:rsidR="001C6B41" w:rsidRDefault="001C6B4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1E19"/>
    <w:multiLevelType w:val="hybridMultilevel"/>
    <w:tmpl w:val="83780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27550"/>
    <w:multiLevelType w:val="hybridMultilevel"/>
    <w:tmpl w:val="9C9C9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529CD"/>
    <w:multiLevelType w:val="hybridMultilevel"/>
    <w:tmpl w:val="F3081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4C46D3"/>
    <w:multiLevelType w:val="hybridMultilevel"/>
    <w:tmpl w:val="81D2F9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F567C"/>
    <w:multiLevelType w:val="hybridMultilevel"/>
    <w:tmpl w:val="3F700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4D7DA9"/>
    <w:multiLevelType w:val="hybridMultilevel"/>
    <w:tmpl w:val="0C5EC3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C5D5AE0"/>
    <w:multiLevelType w:val="hybridMultilevel"/>
    <w:tmpl w:val="F70065DA"/>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E3D4645"/>
    <w:multiLevelType w:val="hybridMultilevel"/>
    <w:tmpl w:val="5C6AC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E456D1"/>
    <w:multiLevelType w:val="hybridMultilevel"/>
    <w:tmpl w:val="9AD6A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C704DC"/>
    <w:multiLevelType w:val="hybridMultilevel"/>
    <w:tmpl w:val="581CB08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EE4997"/>
    <w:multiLevelType w:val="hybridMultilevel"/>
    <w:tmpl w:val="A17803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61B426E"/>
    <w:multiLevelType w:val="hybridMultilevel"/>
    <w:tmpl w:val="56BA7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9635A8"/>
    <w:multiLevelType w:val="hybridMultilevel"/>
    <w:tmpl w:val="708E7D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BFD743D"/>
    <w:multiLevelType w:val="hybridMultilevel"/>
    <w:tmpl w:val="F74EF0EE"/>
    <w:lvl w:ilvl="0" w:tplc="2F041FA2">
      <w:start w:val="19"/>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CFA6207"/>
    <w:multiLevelType w:val="hybridMultilevel"/>
    <w:tmpl w:val="D4A097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4635A4"/>
    <w:multiLevelType w:val="hybridMultilevel"/>
    <w:tmpl w:val="25BE3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B12607"/>
    <w:multiLevelType w:val="hybridMultilevel"/>
    <w:tmpl w:val="86805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211807"/>
    <w:multiLevelType w:val="hybridMultilevel"/>
    <w:tmpl w:val="051C7A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11F00C3"/>
    <w:multiLevelType w:val="hybridMultilevel"/>
    <w:tmpl w:val="EF10B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8648409">
    <w:abstractNumId w:val="12"/>
  </w:num>
  <w:num w:numId="2" w16cid:durableId="2098364079">
    <w:abstractNumId w:val="5"/>
  </w:num>
  <w:num w:numId="3" w16cid:durableId="1572500341">
    <w:abstractNumId w:val="10"/>
  </w:num>
  <w:num w:numId="4" w16cid:durableId="1714884949">
    <w:abstractNumId w:val="17"/>
  </w:num>
  <w:num w:numId="5" w16cid:durableId="1936940308">
    <w:abstractNumId w:val="14"/>
  </w:num>
  <w:num w:numId="6" w16cid:durableId="1769540013">
    <w:abstractNumId w:val="7"/>
  </w:num>
  <w:num w:numId="7" w16cid:durableId="997613781">
    <w:abstractNumId w:val="15"/>
  </w:num>
  <w:num w:numId="8" w16cid:durableId="1367756673">
    <w:abstractNumId w:val="2"/>
  </w:num>
  <w:num w:numId="9" w16cid:durableId="728500542">
    <w:abstractNumId w:val="8"/>
  </w:num>
  <w:num w:numId="10" w16cid:durableId="1836678762">
    <w:abstractNumId w:val="16"/>
  </w:num>
  <w:num w:numId="11" w16cid:durableId="410663506">
    <w:abstractNumId w:val="3"/>
  </w:num>
  <w:num w:numId="12" w16cid:durableId="1819760089">
    <w:abstractNumId w:val="11"/>
  </w:num>
  <w:num w:numId="13" w16cid:durableId="14120361">
    <w:abstractNumId w:val="18"/>
  </w:num>
  <w:num w:numId="14" w16cid:durableId="706955089">
    <w:abstractNumId w:val="4"/>
  </w:num>
  <w:num w:numId="15" w16cid:durableId="1666743762">
    <w:abstractNumId w:val="0"/>
  </w:num>
  <w:num w:numId="16" w16cid:durableId="113522781">
    <w:abstractNumId w:val="6"/>
  </w:num>
  <w:num w:numId="17" w16cid:durableId="919145554">
    <w:abstractNumId w:val="9"/>
  </w:num>
  <w:num w:numId="18" w16cid:durableId="131867816">
    <w:abstractNumId w:val="13"/>
  </w:num>
  <w:num w:numId="19" w16cid:durableId="1703242881">
    <w:abstractNumId w:val="1"/>
  </w:num>
  <w:num w:numId="20" w16cid:durableId="7065682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753"/>
    <w:rsid w:val="00015718"/>
    <w:rsid w:val="00032FAA"/>
    <w:rsid w:val="000421EA"/>
    <w:rsid w:val="00050C37"/>
    <w:rsid w:val="000C66A5"/>
    <w:rsid w:val="000D1FB2"/>
    <w:rsid w:val="000E2AD7"/>
    <w:rsid w:val="000F22E8"/>
    <w:rsid w:val="00126631"/>
    <w:rsid w:val="00136D4C"/>
    <w:rsid w:val="001417B3"/>
    <w:rsid w:val="001B5B4A"/>
    <w:rsid w:val="001C6B41"/>
    <w:rsid w:val="001D5062"/>
    <w:rsid w:val="001D6D1C"/>
    <w:rsid w:val="001E267F"/>
    <w:rsid w:val="001E2824"/>
    <w:rsid w:val="001E32BE"/>
    <w:rsid w:val="001E616C"/>
    <w:rsid w:val="001F26E1"/>
    <w:rsid w:val="001F53F5"/>
    <w:rsid w:val="00200452"/>
    <w:rsid w:val="00203A82"/>
    <w:rsid w:val="00217243"/>
    <w:rsid w:val="00217749"/>
    <w:rsid w:val="0022011E"/>
    <w:rsid w:val="0024762A"/>
    <w:rsid w:val="002C07DF"/>
    <w:rsid w:val="002C7B16"/>
    <w:rsid w:val="002D48C3"/>
    <w:rsid w:val="002D7CDF"/>
    <w:rsid w:val="002E3730"/>
    <w:rsid w:val="002E4392"/>
    <w:rsid w:val="00360943"/>
    <w:rsid w:val="00371C8D"/>
    <w:rsid w:val="00381D5F"/>
    <w:rsid w:val="00392DB3"/>
    <w:rsid w:val="003A64B6"/>
    <w:rsid w:val="003E5BD6"/>
    <w:rsid w:val="003E7B62"/>
    <w:rsid w:val="00403163"/>
    <w:rsid w:val="0043189D"/>
    <w:rsid w:val="0043714A"/>
    <w:rsid w:val="004466A5"/>
    <w:rsid w:val="00466C53"/>
    <w:rsid w:val="00467D79"/>
    <w:rsid w:val="0047083F"/>
    <w:rsid w:val="0049759C"/>
    <w:rsid w:val="004B40C8"/>
    <w:rsid w:val="0050118F"/>
    <w:rsid w:val="00515826"/>
    <w:rsid w:val="00523CF5"/>
    <w:rsid w:val="00532EBD"/>
    <w:rsid w:val="005535F2"/>
    <w:rsid w:val="00553E4D"/>
    <w:rsid w:val="00567AE8"/>
    <w:rsid w:val="00572C68"/>
    <w:rsid w:val="00593D84"/>
    <w:rsid w:val="005A40AA"/>
    <w:rsid w:val="005A66C9"/>
    <w:rsid w:val="005B2901"/>
    <w:rsid w:val="005D107E"/>
    <w:rsid w:val="00630FBD"/>
    <w:rsid w:val="00655113"/>
    <w:rsid w:val="00672CBF"/>
    <w:rsid w:val="006A5A5A"/>
    <w:rsid w:val="006B4D0B"/>
    <w:rsid w:val="006B6CF5"/>
    <w:rsid w:val="006F5F86"/>
    <w:rsid w:val="006F64CA"/>
    <w:rsid w:val="00713FFD"/>
    <w:rsid w:val="0071469B"/>
    <w:rsid w:val="00726ECB"/>
    <w:rsid w:val="00736AF6"/>
    <w:rsid w:val="00743018"/>
    <w:rsid w:val="00750C98"/>
    <w:rsid w:val="00756289"/>
    <w:rsid w:val="007636EE"/>
    <w:rsid w:val="00763BA0"/>
    <w:rsid w:val="007C2E11"/>
    <w:rsid w:val="007C79AC"/>
    <w:rsid w:val="007E5AEF"/>
    <w:rsid w:val="007F1650"/>
    <w:rsid w:val="008168D1"/>
    <w:rsid w:val="008268A3"/>
    <w:rsid w:val="00826A44"/>
    <w:rsid w:val="0083611B"/>
    <w:rsid w:val="008550C0"/>
    <w:rsid w:val="00867701"/>
    <w:rsid w:val="008A68CA"/>
    <w:rsid w:val="008E5289"/>
    <w:rsid w:val="0090204D"/>
    <w:rsid w:val="0093012A"/>
    <w:rsid w:val="0093680B"/>
    <w:rsid w:val="00946BB0"/>
    <w:rsid w:val="00971753"/>
    <w:rsid w:val="009763D6"/>
    <w:rsid w:val="009901A0"/>
    <w:rsid w:val="00992B5A"/>
    <w:rsid w:val="009B6AA1"/>
    <w:rsid w:val="009E0443"/>
    <w:rsid w:val="009E377F"/>
    <w:rsid w:val="009E3E0E"/>
    <w:rsid w:val="00A718F3"/>
    <w:rsid w:val="00A852DE"/>
    <w:rsid w:val="00A872B6"/>
    <w:rsid w:val="00A90820"/>
    <w:rsid w:val="00AA0BA8"/>
    <w:rsid w:val="00AC44A8"/>
    <w:rsid w:val="00B07868"/>
    <w:rsid w:val="00B1295C"/>
    <w:rsid w:val="00B12CEF"/>
    <w:rsid w:val="00B61F29"/>
    <w:rsid w:val="00B921CF"/>
    <w:rsid w:val="00B9240E"/>
    <w:rsid w:val="00B924FC"/>
    <w:rsid w:val="00BC24DA"/>
    <w:rsid w:val="00BC2732"/>
    <w:rsid w:val="00BE17EE"/>
    <w:rsid w:val="00BE2B0B"/>
    <w:rsid w:val="00BF33E9"/>
    <w:rsid w:val="00BF3B36"/>
    <w:rsid w:val="00C0043F"/>
    <w:rsid w:val="00C140D8"/>
    <w:rsid w:val="00C33924"/>
    <w:rsid w:val="00C5087F"/>
    <w:rsid w:val="00C55D97"/>
    <w:rsid w:val="00C5723D"/>
    <w:rsid w:val="00C81948"/>
    <w:rsid w:val="00C82823"/>
    <w:rsid w:val="00C83ABC"/>
    <w:rsid w:val="00C91146"/>
    <w:rsid w:val="00CC0AAC"/>
    <w:rsid w:val="00CE341B"/>
    <w:rsid w:val="00CE396F"/>
    <w:rsid w:val="00CF1AEF"/>
    <w:rsid w:val="00D235F9"/>
    <w:rsid w:val="00D509DE"/>
    <w:rsid w:val="00D56882"/>
    <w:rsid w:val="00D62ECB"/>
    <w:rsid w:val="00DA4873"/>
    <w:rsid w:val="00DD1688"/>
    <w:rsid w:val="00DD5391"/>
    <w:rsid w:val="00DD7B0B"/>
    <w:rsid w:val="00DE162C"/>
    <w:rsid w:val="00DE283D"/>
    <w:rsid w:val="00E01139"/>
    <w:rsid w:val="00E02231"/>
    <w:rsid w:val="00E043AA"/>
    <w:rsid w:val="00E0689C"/>
    <w:rsid w:val="00E17A15"/>
    <w:rsid w:val="00E259EB"/>
    <w:rsid w:val="00E55E2D"/>
    <w:rsid w:val="00E60F4D"/>
    <w:rsid w:val="00E708A5"/>
    <w:rsid w:val="00E7534C"/>
    <w:rsid w:val="00E7538D"/>
    <w:rsid w:val="00EB188B"/>
    <w:rsid w:val="00EC6E55"/>
    <w:rsid w:val="00F31C52"/>
    <w:rsid w:val="00F36FDF"/>
    <w:rsid w:val="00F42AA0"/>
    <w:rsid w:val="00F82F5D"/>
    <w:rsid w:val="00F869E5"/>
    <w:rsid w:val="00F92A54"/>
    <w:rsid w:val="00FA01A5"/>
    <w:rsid w:val="00FB557A"/>
    <w:rsid w:val="00FE3861"/>
    <w:rsid w:val="00FE65B8"/>
    <w:rsid w:val="00FF45D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B1052"/>
  <w15:chartTrackingRefBased/>
  <w15:docId w15:val="{F0FCAA96-3804-49D0-BDD9-007BF2EA2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421EA"/>
    <w:pPr>
      <w:spacing w:after="0"/>
    </w:pPr>
    <w:rPr>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175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71753"/>
    <w:rPr>
      <w:lang w:val="fr-FR"/>
    </w:rPr>
  </w:style>
  <w:style w:type="paragraph" w:styleId="Fuzeile">
    <w:name w:val="footer"/>
    <w:basedOn w:val="Standard"/>
    <w:link w:val="FuzeileZchn"/>
    <w:uiPriority w:val="99"/>
    <w:unhideWhenUsed/>
    <w:rsid w:val="0097175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71753"/>
    <w:rPr>
      <w:lang w:val="fr-FR"/>
    </w:rPr>
  </w:style>
  <w:style w:type="character" w:styleId="Hyperlink">
    <w:name w:val="Hyperlink"/>
    <w:basedOn w:val="Absatz-Standardschriftart"/>
    <w:uiPriority w:val="99"/>
    <w:unhideWhenUsed/>
    <w:rsid w:val="00C91146"/>
    <w:rPr>
      <w:color w:val="0563C1" w:themeColor="hyperlink"/>
      <w:u w:val="single"/>
    </w:rPr>
  </w:style>
  <w:style w:type="character" w:customStyle="1" w:styleId="Mentionnonrsolue1">
    <w:name w:val="Mention non résolue1"/>
    <w:basedOn w:val="Absatz-Standardschriftart"/>
    <w:uiPriority w:val="99"/>
    <w:semiHidden/>
    <w:unhideWhenUsed/>
    <w:rsid w:val="00C91146"/>
    <w:rPr>
      <w:color w:val="605E5C"/>
      <w:shd w:val="clear" w:color="auto" w:fill="E1DFDD"/>
    </w:rPr>
  </w:style>
  <w:style w:type="paragraph" w:styleId="Titel">
    <w:name w:val="Title"/>
    <w:basedOn w:val="Standard"/>
    <w:next w:val="Standard"/>
    <w:link w:val="TitelZchn"/>
    <w:uiPriority w:val="10"/>
    <w:qFormat/>
    <w:rsid w:val="00C83ABC"/>
    <w:pPr>
      <w:spacing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83ABC"/>
    <w:rPr>
      <w:rFonts w:asciiTheme="majorHAnsi" w:eastAsiaTheme="majorEastAsia" w:hAnsiTheme="majorHAnsi" w:cstheme="majorBidi"/>
      <w:spacing w:val="-10"/>
      <w:kern w:val="28"/>
      <w:sz w:val="56"/>
      <w:szCs w:val="56"/>
      <w:lang w:val="fr-FR"/>
    </w:rPr>
  </w:style>
  <w:style w:type="table" w:styleId="Tabellenraster">
    <w:name w:val="Table Grid"/>
    <w:basedOn w:val="NormaleTabelle"/>
    <w:uiPriority w:val="59"/>
    <w:rsid w:val="00C83ABC"/>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83ABC"/>
    <w:pPr>
      <w:spacing w:after="200" w:line="276" w:lineRule="auto"/>
      <w:ind w:left="720"/>
      <w:contextualSpacing/>
    </w:pPr>
    <w:rPr>
      <w:lang w:val="de-DE"/>
    </w:rPr>
  </w:style>
  <w:style w:type="paragraph" w:styleId="Unterschrift">
    <w:name w:val="Signature"/>
    <w:basedOn w:val="Standard"/>
    <w:link w:val="UnterschriftZchn"/>
    <w:uiPriority w:val="7"/>
    <w:unhideWhenUsed/>
    <w:qFormat/>
    <w:rsid w:val="007636EE"/>
    <w:pPr>
      <w:spacing w:before="40" w:after="360" w:line="240" w:lineRule="auto"/>
      <w:ind w:left="720" w:right="720"/>
      <w:contextualSpacing/>
    </w:pPr>
    <w:rPr>
      <w:b/>
      <w:bCs/>
      <w:color w:val="4472C4" w:themeColor="accent1"/>
      <w:kern w:val="20"/>
      <w:sz w:val="24"/>
      <w:szCs w:val="20"/>
      <w:lang w:eastAsia="ja-JP"/>
    </w:rPr>
  </w:style>
  <w:style w:type="character" w:customStyle="1" w:styleId="UnterschriftZchn">
    <w:name w:val="Unterschrift Zchn"/>
    <w:basedOn w:val="Absatz-Standardschriftart"/>
    <w:link w:val="Unterschrift"/>
    <w:uiPriority w:val="7"/>
    <w:rsid w:val="007636EE"/>
    <w:rPr>
      <w:b/>
      <w:bCs/>
      <w:color w:val="4472C4" w:themeColor="accent1"/>
      <w:kern w:val="20"/>
      <w:sz w:val="24"/>
      <w:szCs w:val="20"/>
      <w:lang w:val="fr-FR" w:eastAsia="ja-JP"/>
    </w:rPr>
  </w:style>
  <w:style w:type="paragraph" w:styleId="Sprechblasentext">
    <w:name w:val="Balloon Text"/>
    <w:basedOn w:val="Standard"/>
    <w:link w:val="SprechblasentextZchn"/>
    <w:uiPriority w:val="99"/>
    <w:semiHidden/>
    <w:unhideWhenUsed/>
    <w:rsid w:val="00BE17E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E17EE"/>
    <w:rPr>
      <w:rFonts w:ascii="Segoe UI"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EFD2D-D8F9-4D02-A5A2-F7C856440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1442</Words>
  <Characters>9090</Characters>
  <Application>Microsoft Office Word</Application>
  <DocSecurity>0</DocSecurity>
  <Lines>75</Lines>
  <Paragraphs>21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Mauro;Valentina Fermi</dc:creator>
  <cp:keywords/>
  <dc:description/>
  <cp:lastModifiedBy>Valentina Fermi</cp:lastModifiedBy>
  <cp:revision>6</cp:revision>
  <cp:lastPrinted>2026-03-09T15:30:00Z</cp:lastPrinted>
  <dcterms:created xsi:type="dcterms:W3CDTF">2025-03-28T16:08:00Z</dcterms:created>
  <dcterms:modified xsi:type="dcterms:W3CDTF">2026-03-09T15:30:00Z</dcterms:modified>
</cp:coreProperties>
</file>